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7E" w:rsidRPr="00354EDF" w:rsidRDefault="00A9366B" w:rsidP="00354EDF">
      <w:pPr>
        <w:pStyle w:val="Titre"/>
      </w:pPr>
      <w:r w:rsidRPr="00354EDF">
        <w:t>Activité</w:t>
      </w:r>
      <w:r w:rsidRPr="006511FA">
        <w:t xml:space="preserve"> pour</w:t>
      </w:r>
      <w:r w:rsidRPr="00354EDF">
        <w:t xml:space="preserve"> poursuivre l’escape game</w:t>
      </w:r>
      <w:r w:rsidR="0041219B">
        <w:t xml:space="preserve"> 3 (1)</w:t>
      </w:r>
    </w:p>
    <w:p w:rsidR="006225AB" w:rsidRPr="006225AB" w:rsidRDefault="00EE1BE3" w:rsidP="00EE1BE3">
      <w:r w:rsidRPr="00EE1BE3">
        <w:rPr>
          <w:b/>
          <w:sz w:val="28"/>
        </w:rPr>
        <w:t>L’intoxication au diazote : Comment l’éviter ? Comment la soigner ?</w:t>
      </w:r>
    </w:p>
    <w:tbl>
      <w:tblPr>
        <w:tblStyle w:val="Grilledutableau"/>
        <w:tblW w:w="0" w:type="auto"/>
        <w:tblBorders>
          <w:top w:val="dashed" w:sz="12" w:space="0" w:color="EE6F69"/>
          <w:left w:val="dashed" w:sz="12" w:space="0" w:color="EE6F69"/>
          <w:bottom w:val="dashed" w:sz="12" w:space="0" w:color="EE6F69"/>
          <w:right w:val="dashed" w:sz="12" w:space="0" w:color="EE6F69"/>
          <w:insideH w:val="dashed" w:sz="12" w:space="0" w:color="EE6F69"/>
          <w:insideV w:val="dashed" w:sz="12" w:space="0" w:color="EE6F69"/>
        </w:tblBorders>
        <w:tblCellMar>
          <w:top w:w="284" w:type="dxa"/>
          <w:left w:w="284" w:type="dxa"/>
          <w:bottom w:w="284" w:type="dxa"/>
          <w:right w:w="284" w:type="dxa"/>
        </w:tblCellMar>
        <w:tblLook w:val="04A0" w:firstRow="1" w:lastRow="0" w:firstColumn="1" w:lastColumn="0" w:noHBand="0" w:noVBand="1"/>
      </w:tblPr>
      <w:tblGrid>
        <w:gridCol w:w="9042"/>
      </w:tblGrid>
      <w:tr w:rsidR="00A9366B" w:rsidTr="006511FA">
        <w:tc>
          <w:tcPr>
            <w:tcW w:w="9052" w:type="dxa"/>
          </w:tcPr>
          <w:p w:rsidR="00EE1BE3" w:rsidRDefault="00EE1BE3" w:rsidP="00EE1BE3">
            <w:r>
              <w:t xml:space="preserve">Le diazote est le constituant majoritaire de l’air que nous respirons. Ce gaz est incolore, sans odeur, sans goût. Il ne s’enflamme pas et il est très peu réactif chimiquement. Nous le respirons sans aucun danger tous les jours. </w:t>
            </w:r>
          </w:p>
          <w:p w:rsidR="00EE1BE3" w:rsidRDefault="00EE1BE3" w:rsidP="00EE1BE3">
            <w:r>
              <w:t>Et pourtant, dans certaines situations, le diazote peut représenter un danger qui peut aller jusqu’à la mort d’un individu. Dans quelle situation particulière cela peut-il advenir ? Et comment l’éviter ?</w:t>
            </w:r>
          </w:p>
          <w:p w:rsidR="00457E88" w:rsidRPr="00EE1BE3" w:rsidRDefault="00EE1BE3" w:rsidP="00B27D47">
            <w:r>
              <w:t>La teneur normale du diazote dans l’air que nous respirons est d’environ 78</w:t>
            </w:r>
            <w:r w:rsidR="002C64D1">
              <w:t> </w:t>
            </w:r>
            <w:r>
              <w:t>%. La teneur en dioxygène est alors d’environ 21</w:t>
            </w:r>
            <w:r w:rsidR="002C64D1">
              <w:t> </w:t>
            </w:r>
            <w:r>
              <w:t xml:space="preserve">%. Dans ces conditions, le corps humain reçoit une quantité suffisante de dioxygène pour assurer toutes les fonctions vitales de façon normale. </w:t>
            </w:r>
          </w:p>
        </w:tc>
      </w:tr>
    </w:tbl>
    <w:p w:rsidR="00EE1BE3" w:rsidRDefault="00EE1BE3" w:rsidP="00EE1BE3"/>
    <w:p w:rsidR="00EE1BE3" w:rsidRPr="00DF6F0E" w:rsidRDefault="008E0ED3" w:rsidP="00EE1BE3">
      <w:pPr>
        <w:rPr>
          <w:b/>
        </w:rPr>
      </w:pPr>
      <w:r w:rsidRPr="00A9366B">
        <w:rPr>
          <w:color w:val="EE6F69"/>
          <w:sz w:val="40"/>
        </w:rPr>
        <w:sym w:font="Wingdings" w:char="F08C"/>
      </w:r>
      <w:r w:rsidR="00DF6F0E">
        <w:rPr>
          <w:color w:val="EE6F69"/>
          <w:sz w:val="40"/>
        </w:rPr>
        <w:t xml:space="preserve"> </w:t>
      </w:r>
      <w:r w:rsidR="00EE1BE3" w:rsidRPr="00DF6F0E">
        <w:t>Lorsque la quantité de diazote augmente dans une pièce fermée, le pourcentage de dioxygène diminue donc au profit de celui en diazote. Il peut en résulter trois conséquences :</w:t>
      </w:r>
    </w:p>
    <w:p w:rsidR="00EE1BE3" w:rsidRPr="00DF6F0E" w:rsidRDefault="00EE1BE3" w:rsidP="002C64D1">
      <w:pPr>
        <w:spacing w:before="120" w:after="240"/>
        <w:rPr>
          <w:b/>
        </w:rPr>
      </w:pPr>
      <w:r w:rsidRPr="00DF6F0E">
        <w:rPr>
          <w:b/>
        </w:rPr>
        <w:t>Rechercher la signification des trois mots suivants pour faire les bonnes associations.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316"/>
        <w:gridCol w:w="1241"/>
        <w:gridCol w:w="316"/>
        <w:gridCol w:w="6072"/>
      </w:tblGrid>
      <w:tr w:rsidR="00EE1BE3" w:rsidRPr="00EE1BE3" w:rsidTr="00EE1BE3">
        <w:tc>
          <w:tcPr>
            <w:tcW w:w="1128" w:type="dxa"/>
            <w:vAlign w:val="center"/>
          </w:tcPr>
          <w:p w:rsidR="00EE1BE3" w:rsidRPr="00EE1BE3" w:rsidRDefault="00EE1BE3" w:rsidP="00EE1BE3">
            <w:pPr>
              <w:jc w:val="left"/>
              <w:rPr>
                <w:sz w:val="20"/>
              </w:rPr>
            </w:pPr>
            <w:r w:rsidRPr="00EE1BE3">
              <w:rPr>
                <w:b/>
                <w:sz w:val="20"/>
              </w:rPr>
              <w:t>Asphyxie</w:t>
            </w:r>
          </w:p>
        </w:tc>
        <w:tc>
          <w:tcPr>
            <w:tcW w:w="316" w:type="dxa"/>
            <w:vAlign w:val="center"/>
          </w:tcPr>
          <w:p w:rsidR="00EE1BE3" w:rsidRPr="00EE1BE3" w:rsidRDefault="00EE1BE3" w:rsidP="00EE1BE3">
            <w:pPr>
              <w:jc w:val="left"/>
              <w:rPr>
                <w:sz w:val="20"/>
              </w:rPr>
            </w:pPr>
            <w:r w:rsidRPr="00EE1BE3">
              <w:rPr>
                <w:sz w:val="20"/>
              </w:rPr>
              <w:t>•</w:t>
            </w:r>
          </w:p>
        </w:tc>
        <w:tc>
          <w:tcPr>
            <w:tcW w:w="1245" w:type="dxa"/>
            <w:vAlign w:val="center"/>
          </w:tcPr>
          <w:p w:rsidR="00EE1BE3" w:rsidRPr="00EE1BE3" w:rsidRDefault="00EE1BE3" w:rsidP="00EE1BE3">
            <w:pPr>
              <w:jc w:val="left"/>
              <w:rPr>
                <w:sz w:val="20"/>
              </w:rPr>
            </w:pPr>
          </w:p>
        </w:tc>
        <w:tc>
          <w:tcPr>
            <w:tcW w:w="283" w:type="dxa"/>
            <w:vAlign w:val="center"/>
          </w:tcPr>
          <w:p w:rsidR="00EE1BE3" w:rsidRPr="00EE1BE3" w:rsidRDefault="00EE1BE3" w:rsidP="00EE1BE3">
            <w:pPr>
              <w:jc w:val="left"/>
              <w:rPr>
                <w:sz w:val="20"/>
              </w:rPr>
            </w:pPr>
            <w:r w:rsidRPr="00EE1BE3">
              <w:rPr>
                <w:sz w:val="20"/>
              </w:rPr>
              <w:t>•</w:t>
            </w:r>
          </w:p>
        </w:tc>
        <w:tc>
          <w:tcPr>
            <w:tcW w:w="6090" w:type="dxa"/>
            <w:vAlign w:val="center"/>
          </w:tcPr>
          <w:p w:rsidR="00EE1BE3" w:rsidRPr="00EE1BE3" w:rsidRDefault="00EE1BE3" w:rsidP="00EE1BE3">
            <w:pPr>
              <w:jc w:val="left"/>
              <w:rPr>
                <w:sz w:val="20"/>
              </w:rPr>
            </w:pPr>
            <w:r w:rsidRPr="00EE1BE3">
              <w:rPr>
                <w:sz w:val="20"/>
              </w:rPr>
              <w:t>moindre distribution de dioxygène aux organes et tissus par le sang</w:t>
            </w:r>
          </w:p>
        </w:tc>
      </w:tr>
      <w:tr w:rsidR="00EE1BE3" w:rsidRPr="00EE1BE3" w:rsidTr="00EE1BE3">
        <w:tc>
          <w:tcPr>
            <w:tcW w:w="1128" w:type="dxa"/>
            <w:vAlign w:val="center"/>
          </w:tcPr>
          <w:p w:rsidR="00EE1BE3" w:rsidRPr="00EE1BE3" w:rsidRDefault="00EE1BE3" w:rsidP="00EE1BE3">
            <w:pPr>
              <w:jc w:val="left"/>
              <w:rPr>
                <w:sz w:val="20"/>
              </w:rPr>
            </w:pPr>
            <w:r w:rsidRPr="00EE1BE3">
              <w:rPr>
                <w:b/>
                <w:sz w:val="20"/>
              </w:rPr>
              <w:t>Anoxie</w:t>
            </w:r>
          </w:p>
        </w:tc>
        <w:tc>
          <w:tcPr>
            <w:tcW w:w="316" w:type="dxa"/>
            <w:vAlign w:val="center"/>
          </w:tcPr>
          <w:p w:rsidR="00EE1BE3" w:rsidRPr="00EE1BE3" w:rsidRDefault="00EE1BE3" w:rsidP="00EE1BE3">
            <w:pPr>
              <w:jc w:val="left"/>
              <w:rPr>
                <w:sz w:val="20"/>
              </w:rPr>
            </w:pPr>
            <w:r w:rsidRPr="00EE1BE3">
              <w:rPr>
                <w:sz w:val="20"/>
              </w:rPr>
              <w:t>•</w:t>
            </w:r>
          </w:p>
        </w:tc>
        <w:tc>
          <w:tcPr>
            <w:tcW w:w="1245" w:type="dxa"/>
            <w:vAlign w:val="center"/>
          </w:tcPr>
          <w:p w:rsidR="00EE1BE3" w:rsidRPr="00EE1BE3" w:rsidRDefault="00EE1BE3" w:rsidP="00EE1BE3">
            <w:pPr>
              <w:jc w:val="left"/>
              <w:rPr>
                <w:sz w:val="20"/>
              </w:rPr>
            </w:pPr>
          </w:p>
        </w:tc>
        <w:tc>
          <w:tcPr>
            <w:tcW w:w="283" w:type="dxa"/>
            <w:vAlign w:val="center"/>
          </w:tcPr>
          <w:p w:rsidR="00EE1BE3" w:rsidRPr="00EE1BE3" w:rsidRDefault="00EE1BE3" w:rsidP="00EE1BE3">
            <w:pPr>
              <w:jc w:val="left"/>
              <w:rPr>
                <w:sz w:val="20"/>
              </w:rPr>
            </w:pPr>
            <w:r w:rsidRPr="00EE1BE3">
              <w:rPr>
                <w:sz w:val="20"/>
              </w:rPr>
              <w:t>•</w:t>
            </w:r>
          </w:p>
        </w:tc>
        <w:tc>
          <w:tcPr>
            <w:tcW w:w="6090" w:type="dxa"/>
            <w:vAlign w:val="center"/>
          </w:tcPr>
          <w:p w:rsidR="00EE1BE3" w:rsidRPr="00EE1BE3" w:rsidRDefault="00EE1BE3" w:rsidP="00EE1BE3">
            <w:pPr>
              <w:jc w:val="left"/>
              <w:rPr>
                <w:sz w:val="20"/>
              </w:rPr>
            </w:pPr>
            <w:r w:rsidRPr="00EE1BE3">
              <w:rPr>
                <w:sz w:val="20"/>
              </w:rPr>
              <w:t>absence de dioxygène au niveau d’une cellule, d’un tissu ou du corps dans son ensemble</w:t>
            </w:r>
          </w:p>
        </w:tc>
      </w:tr>
      <w:tr w:rsidR="00EE1BE3" w:rsidRPr="00EE1BE3" w:rsidTr="00EE1BE3">
        <w:tc>
          <w:tcPr>
            <w:tcW w:w="1128" w:type="dxa"/>
            <w:vAlign w:val="center"/>
          </w:tcPr>
          <w:p w:rsidR="00EE1BE3" w:rsidRPr="00EE1BE3" w:rsidRDefault="00EE1BE3" w:rsidP="00EE1BE3">
            <w:pPr>
              <w:jc w:val="left"/>
              <w:rPr>
                <w:sz w:val="20"/>
              </w:rPr>
            </w:pPr>
            <w:r w:rsidRPr="00EE1BE3">
              <w:rPr>
                <w:b/>
                <w:sz w:val="20"/>
              </w:rPr>
              <w:t>Hypoxie</w:t>
            </w:r>
          </w:p>
        </w:tc>
        <w:tc>
          <w:tcPr>
            <w:tcW w:w="316" w:type="dxa"/>
            <w:vAlign w:val="center"/>
          </w:tcPr>
          <w:p w:rsidR="00EE1BE3" w:rsidRPr="00EE1BE3" w:rsidRDefault="00EE1BE3" w:rsidP="00EE1BE3">
            <w:pPr>
              <w:jc w:val="left"/>
              <w:rPr>
                <w:sz w:val="20"/>
              </w:rPr>
            </w:pPr>
            <w:r w:rsidRPr="00EE1BE3">
              <w:rPr>
                <w:sz w:val="20"/>
              </w:rPr>
              <w:t>•</w:t>
            </w:r>
          </w:p>
        </w:tc>
        <w:tc>
          <w:tcPr>
            <w:tcW w:w="1245" w:type="dxa"/>
            <w:vAlign w:val="center"/>
          </w:tcPr>
          <w:p w:rsidR="00EE1BE3" w:rsidRPr="00EE1BE3" w:rsidRDefault="00EE1BE3" w:rsidP="00EE1BE3">
            <w:pPr>
              <w:jc w:val="left"/>
              <w:rPr>
                <w:sz w:val="20"/>
              </w:rPr>
            </w:pPr>
          </w:p>
        </w:tc>
        <w:tc>
          <w:tcPr>
            <w:tcW w:w="283" w:type="dxa"/>
            <w:vAlign w:val="center"/>
          </w:tcPr>
          <w:p w:rsidR="00EE1BE3" w:rsidRPr="00EE1BE3" w:rsidRDefault="00EE1BE3" w:rsidP="00EE1BE3">
            <w:pPr>
              <w:jc w:val="left"/>
              <w:rPr>
                <w:sz w:val="20"/>
              </w:rPr>
            </w:pPr>
            <w:r w:rsidRPr="00EE1BE3">
              <w:rPr>
                <w:sz w:val="20"/>
              </w:rPr>
              <w:t>•</w:t>
            </w:r>
          </w:p>
        </w:tc>
        <w:tc>
          <w:tcPr>
            <w:tcW w:w="6090" w:type="dxa"/>
            <w:vAlign w:val="center"/>
          </w:tcPr>
          <w:p w:rsidR="00EE1BE3" w:rsidRPr="00EE1BE3" w:rsidRDefault="00EE1BE3" w:rsidP="00EE1BE3">
            <w:pPr>
              <w:jc w:val="left"/>
              <w:rPr>
                <w:sz w:val="20"/>
              </w:rPr>
            </w:pPr>
            <w:r w:rsidRPr="00EE1BE3">
              <w:rPr>
                <w:sz w:val="20"/>
              </w:rPr>
              <w:t>difficulté ou une impossibilité à respirer</w:t>
            </w:r>
          </w:p>
        </w:tc>
      </w:tr>
    </w:tbl>
    <w:p w:rsidR="006225AB" w:rsidRDefault="006225AB" w:rsidP="00EE1BE3"/>
    <w:tbl>
      <w:tblPr>
        <w:tblStyle w:val="Grilledutableau"/>
        <w:tblW w:w="0" w:type="auto"/>
        <w:tblBorders>
          <w:top w:val="dashed" w:sz="12" w:space="0" w:color="EE6F69"/>
          <w:left w:val="dashed" w:sz="12" w:space="0" w:color="EE6F69"/>
          <w:bottom w:val="dashed" w:sz="12" w:space="0" w:color="EE6F69"/>
          <w:right w:val="dashed" w:sz="12" w:space="0" w:color="EE6F69"/>
          <w:insideH w:val="dashed" w:sz="12" w:space="0" w:color="EE6F69"/>
          <w:insideV w:val="dashed" w:sz="12" w:space="0" w:color="EE6F69"/>
        </w:tblBorders>
        <w:tblCellMar>
          <w:top w:w="284" w:type="dxa"/>
          <w:left w:w="284" w:type="dxa"/>
          <w:bottom w:w="284" w:type="dxa"/>
          <w:right w:w="284" w:type="dxa"/>
        </w:tblCellMar>
        <w:tblLook w:val="04A0" w:firstRow="1" w:lastRow="0" w:firstColumn="1" w:lastColumn="0" w:noHBand="0" w:noVBand="1"/>
      </w:tblPr>
      <w:tblGrid>
        <w:gridCol w:w="9042"/>
      </w:tblGrid>
      <w:tr w:rsidR="00EE1BE3" w:rsidTr="006511FA">
        <w:tc>
          <w:tcPr>
            <w:tcW w:w="9052" w:type="dxa"/>
          </w:tcPr>
          <w:p w:rsidR="002C64D1" w:rsidRDefault="00EE1BE3" w:rsidP="00C522BB">
            <w:r w:rsidRPr="00020A99">
              <w:t xml:space="preserve">Comment se protéger dès lors que l’on se trouve dans un local fermé avec une teneur trop importante en diazote ? </w:t>
            </w:r>
          </w:p>
          <w:p w:rsidR="00EE1BE3" w:rsidRPr="00EE1BE3" w:rsidRDefault="00EE1BE3" w:rsidP="00C522BB">
            <w:r>
              <w:t xml:space="preserve">Il est impératif de disposer d’un </w:t>
            </w:r>
            <w:r w:rsidRPr="00B03BD1">
              <w:rPr>
                <w:i/>
              </w:rPr>
              <w:t>équipement respiratoire individuel (ARI</w:t>
            </w:r>
            <w:r>
              <w:t>). Il est aussi nécessaire d’apporter de l’air neuf dans le local grâce à une ventilation et de contrôler la teneur en dioxygène.</w:t>
            </w:r>
          </w:p>
        </w:tc>
      </w:tr>
    </w:tbl>
    <w:p w:rsidR="00354EDF" w:rsidRDefault="00354EDF" w:rsidP="00354EDF">
      <w:pPr>
        <w:pStyle w:val="Paragraphedeliste"/>
        <w:tabs>
          <w:tab w:val="left" w:leader="dot" w:pos="7371"/>
        </w:tabs>
        <w:ind w:left="357"/>
      </w:pPr>
    </w:p>
    <w:p w:rsidR="00EE1BE3" w:rsidRPr="008C48F7" w:rsidRDefault="00354EDF" w:rsidP="00EE1BE3">
      <w:pPr>
        <w:rPr>
          <w:b/>
        </w:rPr>
      </w:pPr>
      <w:r>
        <w:rPr>
          <w:color w:val="EE6F69"/>
          <w:sz w:val="40"/>
        </w:rPr>
        <w:sym w:font="Wingdings" w:char="F08D"/>
      </w:r>
      <w:r>
        <w:rPr>
          <w:sz w:val="32"/>
        </w:rPr>
        <w:t xml:space="preserve"> </w:t>
      </w:r>
      <w:r w:rsidR="00EE1BE3" w:rsidRPr="008C48F7">
        <w:rPr>
          <w:b/>
        </w:rPr>
        <w:t>Rédiger un paragraphe de 5 lignes maximum résumant les circonstances dans lesquelles le diazote peut représen</w:t>
      </w:r>
      <w:r w:rsidR="00EE1BE3">
        <w:rPr>
          <w:b/>
        </w:rPr>
        <w:t xml:space="preserve">ter un danger pour l’organisme dans un local fermé et comment s’en prémunir. </w:t>
      </w:r>
    </w:p>
    <w:p w:rsidR="00EE1BE3" w:rsidRDefault="00EE1BE3" w:rsidP="00EE1BE3">
      <w:pPr>
        <w:tabs>
          <w:tab w:val="left" w:leader="dot" w:pos="9072"/>
        </w:tabs>
      </w:pPr>
      <w:r>
        <w:tab/>
      </w:r>
    </w:p>
    <w:p w:rsidR="00EE1BE3" w:rsidRDefault="00EE1BE3" w:rsidP="00EE1BE3">
      <w:pPr>
        <w:tabs>
          <w:tab w:val="left" w:leader="dot" w:pos="9072"/>
        </w:tabs>
      </w:pPr>
      <w:r>
        <w:tab/>
      </w:r>
    </w:p>
    <w:p w:rsidR="00EE1BE3" w:rsidRDefault="00EE1BE3" w:rsidP="00EE1BE3">
      <w:pPr>
        <w:tabs>
          <w:tab w:val="left" w:leader="dot" w:pos="9072"/>
        </w:tabs>
      </w:pPr>
      <w:r>
        <w:tab/>
      </w:r>
    </w:p>
    <w:p w:rsidR="00EE1BE3" w:rsidRDefault="00EE1BE3" w:rsidP="00EE1BE3">
      <w:pPr>
        <w:tabs>
          <w:tab w:val="left" w:leader="dot" w:pos="9072"/>
        </w:tabs>
      </w:pPr>
      <w:r>
        <w:tab/>
      </w:r>
    </w:p>
    <w:p w:rsidR="00EE1BE3" w:rsidRDefault="00EE1BE3" w:rsidP="00EE1BE3">
      <w:pPr>
        <w:tabs>
          <w:tab w:val="left" w:leader="dot" w:pos="9072"/>
        </w:tabs>
      </w:pPr>
      <w:r>
        <w:tab/>
      </w:r>
    </w:p>
    <w:p w:rsidR="00EE1BE3" w:rsidRDefault="00EE1BE3" w:rsidP="00EE1BE3">
      <w:pPr>
        <w:tabs>
          <w:tab w:val="left" w:leader="dot" w:pos="9072"/>
        </w:tabs>
      </w:pPr>
    </w:p>
    <w:tbl>
      <w:tblPr>
        <w:tblStyle w:val="Grilledutableau"/>
        <w:tblW w:w="0" w:type="auto"/>
        <w:tblBorders>
          <w:top w:val="dashed" w:sz="12" w:space="0" w:color="EE6F69"/>
          <w:left w:val="dashed" w:sz="12" w:space="0" w:color="EE6F69"/>
          <w:bottom w:val="dashed" w:sz="12" w:space="0" w:color="EE6F69"/>
          <w:right w:val="dashed" w:sz="12" w:space="0" w:color="EE6F69"/>
          <w:insideH w:val="dashed" w:sz="12" w:space="0" w:color="EE6F69"/>
          <w:insideV w:val="dashed" w:sz="12" w:space="0" w:color="EE6F69"/>
        </w:tblBorders>
        <w:tblCellMar>
          <w:top w:w="284" w:type="dxa"/>
          <w:left w:w="284" w:type="dxa"/>
          <w:bottom w:w="284" w:type="dxa"/>
          <w:right w:w="284" w:type="dxa"/>
        </w:tblCellMar>
        <w:tblLook w:val="04A0" w:firstRow="1" w:lastRow="0" w:firstColumn="1" w:lastColumn="0" w:noHBand="0" w:noVBand="1"/>
      </w:tblPr>
      <w:tblGrid>
        <w:gridCol w:w="9042"/>
      </w:tblGrid>
      <w:tr w:rsidR="00EE1BE3" w:rsidTr="006511FA">
        <w:tc>
          <w:tcPr>
            <w:tcW w:w="9052" w:type="dxa"/>
          </w:tcPr>
          <w:p w:rsidR="008E0ED3" w:rsidRDefault="00EE1BE3" w:rsidP="00EE1BE3">
            <w:pPr>
              <w:rPr>
                <w:color w:val="FF0000"/>
              </w:rPr>
            </w:pPr>
            <w:r>
              <w:lastRenderedPageBreak/>
              <w:t>Les conséquences d’une teneur trop importante en diazote dans l’air que nous respirons</w:t>
            </w:r>
            <w:r w:rsidR="008E0ED3">
              <w:t xml:space="preserve"> et la nature des effets selon la concentration en oxygène O</w:t>
            </w:r>
            <w:r w:rsidR="008E0ED3" w:rsidRPr="008E0ED3">
              <w:rPr>
                <w:vertAlign w:val="subscript"/>
              </w:rPr>
              <w:t>2</w:t>
            </w:r>
            <w:r w:rsidR="008E0ED3">
              <w:t xml:space="preserve"> sont répertoriées dans le tableau ci-dessous :</w:t>
            </w:r>
          </w:p>
          <w:tbl>
            <w:tblPr>
              <w:tblStyle w:val="TableauListe3-Accentuation5"/>
              <w:tblW w:w="0" w:type="auto"/>
              <w:tblLook w:val="04A0" w:firstRow="1" w:lastRow="0" w:firstColumn="1" w:lastColumn="0" w:noHBand="0" w:noVBand="1"/>
            </w:tblPr>
            <w:tblGrid>
              <w:gridCol w:w="2954"/>
              <w:gridCol w:w="5510"/>
            </w:tblGrid>
            <w:tr w:rsidR="008E0ED3" w:rsidTr="008E0E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7" w:type="dxa"/>
                </w:tcPr>
                <w:p w:rsidR="008E0ED3" w:rsidRDefault="008E0ED3" w:rsidP="002C64D1">
                  <w:pPr>
                    <w:jc w:val="center"/>
                  </w:pPr>
                  <w:r>
                    <w:t>Concentration en O</w:t>
                  </w:r>
                  <w:r w:rsidRPr="008E0ED3">
                    <w:rPr>
                      <w:vertAlign w:val="subscript"/>
                    </w:rPr>
                    <w:t>2</w:t>
                  </w:r>
                  <w:r w:rsidR="002C64D1">
                    <w:t xml:space="preserve"> </w:t>
                  </w:r>
                  <w:r w:rsidRPr="008E0ED3">
                    <w:t>(en</w:t>
                  </w:r>
                  <w:r>
                    <w:rPr>
                      <w:vertAlign w:val="subscript"/>
                    </w:rPr>
                    <w:t xml:space="preserve"> </w:t>
                  </w:r>
                  <w:r>
                    <w:t>%)</w:t>
                  </w:r>
                </w:p>
              </w:tc>
              <w:tc>
                <w:tcPr>
                  <w:tcW w:w="5517" w:type="dxa"/>
                </w:tcPr>
                <w:p w:rsidR="008E0ED3" w:rsidRDefault="008E0ED3" w:rsidP="008E0ED3">
                  <w:pPr>
                    <w:jc w:val="center"/>
                    <w:cnfStyle w:val="100000000000" w:firstRow="1" w:lastRow="0" w:firstColumn="0" w:lastColumn="0" w:oddVBand="0" w:evenVBand="0" w:oddHBand="0" w:evenHBand="0" w:firstRowFirstColumn="0" w:firstRowLastColumn="0" w:lastRowFirstColumn="0" w:lastRowLastColumn="0"/>
                  </w:pPr>
                  <w:r>
                    <w:t>Effets selon la concentration</w:t>
                  </w:r>
                </w:p>
              </w:tc>
            </w:tr>
            <w:tr w:rsidR="008E0ED3" w:rsidTr="008E0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7" w:type="dxa"/>
                  <w:vAlign w:val="center"/>
                </w:tcPr>
                <w:p w:rsidR="008E0ED3" w:rsidRPr="008E0ED3" w:rsidRDefault="008E0ED3" w:rsidP="008E0ED3">
                  <w:pPr>
                    <w:jc w:val="center"/>
                    <w:rPr>
                      <w:b w:val="0"/>
                    </w:rPr>
                  </w:pPr>
                  <w:r>
                    <w:rPr>
                      <w:b w:val="0"/>
                    </w:rPr>
                    <w:t>21</w:t>
                  </w:r>
                </w:p>
              </w:tc>
              <w:tc>
                <w:tcPr>
                  <w:tcW w:w="5517" w:type="dxa"/>
                  <w:vAlign w:val="center"/>
                </w:tcPr>
                <w:p w:rsidR="008E0ED3" w:rsidRPr="008E0ED3" w:rsidRDefault="008E0ED3" w:rsidP="008E0ED3">
                  <w:pPr>
                    <w:jc w:val="center"/>
                    <w:cnfStyle w:val="000000100000" w:firstRow="0" w:lastRow="0" w:firstColumn="0" w:lastColumn="0" w:oddVBand="0" w:evenVBand="0" w:oddHBand="1" w:evenHBand="0" w:firstRowFirstColumn="0" w:firstRowLastColumn="0" w:lastRowFirstColumn="0" w:lastRowLastColumn="0"/>
                  </w:pPr>
                  <w:r>
                    <w:t>Concentration normale dans l’air</w:t>
                  </w:r>
                </w:p>
              </w:tc>
            </w:tr>
            <w:tr w:rsidR="008E0ED3" w:rsidTr="008E0ED3">
              <w:tc>
                <w:tcPr>
                  <w:cnfStyle w:val="001000000000" w:firstRow="0" w:lastRow="0" w:firstColumn="1" w:lastColumn="0" w:oddVBand="0" w:evenVBand="0" w:oddHBand="0" w:evenHBand="0" w:firstRowFirstColumn="0" w:firstRowLastColumn="0" w:lastRowFirstColumn="0" w:lastRowLastColumn="0"/>
                  <w:tcW w:w="2957" w:type="dxa"/>
                  <w:vAlign w:val="center"/>
                </w:tcPr>
                <w:p w:rsidR="008E0ED3" w:rsidRPr="008E0ED3" w:rsidRDefault="008E0ED3" w:rsidP="008E0ED3">
                  <w:pPr>
                    <w:jc w:val="center"/>
                    <w:rPr>
                      <w:b w:val="0"/>
                    </w:rPr>
                  </w:pPr>
                  <w:r>
                    <w:rPr>
                      <w:b w:val="0"/>
                    </w:rPr>
                    <w:t>19,5</w:t>
                  </w:r>
                </w:p>
              </w:tc>
              <w:tc>
                <w:tcPr>
                  <w:tcW w:w="5517" w:type="dxa"/>
                  <w:vAlign w:val="center"/>
                </w:tcPr>
                <w:p w:rsidR="008E0ED3" w:rsidRDefault="008E0ED3" w:rsidP="008E0ED3">
                  <w:pPr>
                    <w:jc w:val="center"/>
                    <w:cnfStyle w:val="000000000000" w:firstRow="0" w:lastRow="0" w:firstColumn="0" w:lastColumn="0" w:oddVBand="0" w:evenVBand="0" w:oddHBand="0" w:evenHBand="0" w:firstRowFirstColumn="0" w:firstRowLastColumn="0" w:lastRowFirstColumn="0" w:lastRowLastColumn="0"/>
                  </w:pPr>
                  <w:r>
                    <w:t>Concentration minimale acceptable dans l’air</w:t>
                  </w:r>
                </w:p>
                <w:p w:rsidR="008E0ED3" w:rsidRPr="008E0ED3" w:rsidRDefault="008E0ED3" w:rsidP="008E0ED3">
                  <w:pPr>
                    <w:jc w:val="center"/>
                    <w:cnfStyle w:val="000000000000" w:firstRow="0" w:lastRow="0" w:firstColumn="0" w:lastColumn="0" w:oddVBand="0" w:evenVBand="0" w:oddHBand="0" w:evenHBand="0" w:firstRowFirstColumn="0" w:firstRowLastColumn="0" w:lastRowFirstColumn="0" w:lastRowLastColumn="0"/>
                  </w:pPr>
                  <w:r>
                    <w:t>Aucun effet sur la santé</w:t>
                  </w:r>
                </w:p>
              </w:tc>
            </w:tr>
            <w:tr w:rsidR="008E0ED3" w:rsidTr="008E0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7" w:type="dxa"/>
                  <w:vAlign w:val="center"/>
                </w:tcPr>
                <w:p w:rsidR="008E0ED3" w:rsidRPr="008E0ED3" w:rsidRDefault="008E0ED3" w:rsidP="008E0ED3">
                  <w:pPr>
                    <w:jc w:val="center"/>
                    <w:rPr>
                      <w:b w:val="0"/>
                    </w:rPr>
                  </w:pPr>
                  <w:r>
                    <w:rPr>
                      <w:b w:val="0"/>
                    </w:rPr>
                    <w:t>16</w:t>
                  </w:r>
                </w:p>
              </w:tc>
              <w:tc>
                <w:tcPr>
                  <w:tcW w:w="5517" w:type="dxa"/>
                  <w:vAlign w:val="center"/>
                </w:tcPr>
                <w:p w:rsidR="008E0ED3" w:rsidRDefault="008E0ED3" w:rsidP="008E0ED3">
                  <w:pPr>
                    <w:jc w:val="center"/>
                    <w:cnfStyle w:val="000000100000" w:firstRow="0" w:lastRow="0" w:firstColumn="0" w:lastColumn="0" w:oddVBand="0" w:evenVBand="0" w:oddHBand="1" w:evenHBand="0" w:firstRowFirstColumn="0" w:firstRowLastColumn="0" w:lastRowFirstColumn="0" w:lastRowLastColumn="0"/>
                  </w:pPr>
                  <w:r>
                    <w:t>Accélération de la respiration, fatigue</w:t>
                  </w:r>
                </w:p>
                <w:p w:rsidR="008E0ED3" w:rsidRPr="008E0ED3" w:rsidRDefault="008E0ED3" w:rsidP="008E0ED3">
                  <w:pPr>
                    <w:jc w:val="center"/>
                    <w:cnfStyle w:val="000000100000" w:firstRow="0" w:lastRow="0" w:firstColumn="0" w:lastColumn="0" w:oddVBand="0" w:evenVBand="0" w:oddHBand="1" w:evenHBand="0" w:firstRowFirstColumn="0" w:firstRowLastColumn="0" w:lastRowFirstColumn="0" w:lastRowLastColumn="0"/>
                  </w:pPr>
                  <w:r>
                    <w:t>Jugement perturbé</w:t>
                  </w:r>
                </w:p>
              </w:tc>
            </w:tr>
            <w:tr w:rsidR="008E0ED3" w:rsidTr="008E0ED3">
              <w:tc>
                <w:tcPr>
                  <w:cnfStyle w:val="001000000000" w:firstRow="0" w:lastRow="0" w:firstColumn="1" w:lastColumn="0" w:oddVBand="0" w:evenVBand="0" w:oddHBand="0" w:evenHBand="0" w:firstRowFirstColumn="0" w:firstRowLastColumn="0" w:lastRowFirstColumn="0" w:lastRowLastColumn="0"/>
                  <w:tcW w:w="2957" w:type="dxa"/>
                  <w:vAlign w:val="center"/>
                </w:tcPr>
                <w:p w:rsidR="008E0ED3" w:rsidRPr="008E0ED3" w:rsidRDefault="008E0ED3" w:rsidP="008E0ED3">
                  <w:pPr>
                    <w:jc w:val="center"/>
                    <w:rPr>
                      <w:b w:val="0"/>
                    </w:rPr>
                  </w:pPr>
                  <w:r>
                    <w:rPr>
                      <w:b w:val="0"/>
                    </w:rPr>
                    <w:t>14</w:t>
                  </w:r>
                </w:p>
              </w:tc>
              <w:tc>
                <w:tcPr>
                  <w:tcW w:w="5517" w:type="dxa"/>
                  <w:vAlign w:val="center"/>
                </w:tcPr>
                <w:p w:rsidR="008E0ED3" w:rsidRDefault="008E0ED3" w:rsidP="008E0ED3">
                  <w:pPr>
                    <w:jc w:val="center"/>
                    <w:cnfStyle w:val="000000000000" w:firstRow="0" w:lastRow="0" w:firstColumn="0" w:lastColumn="0" w:oddVBand="0" w:evenVBand="0" w:oddHBand="0" w:evenHBand="0" w:firstRowFirstColumn="0" w:firstRowLastColumn="0" w:lastRowFirstColumn="0" w:lastRowLastColumn="0"/>
                  </w:pPr>
                  <w:r>
                    <w:t>Fatigue rapide</w:t>
                  </w:r>
                </w:p>
                <w:p w:rsidR="008E0ED3" w:rsidRPr="008E0ED3" w:rsidRDefault="008E0ED3" w:rsidP="008E0ED3">
                  <w:pPr>
                    <w:jc w:val="center"/>
                    <w:cnfStyle w:val="000000000000" w:firstRow="0" w:lastRow="0" w:firstColumn="0" w:lastColumn="0" w:oddVBand="0" w:evenVBand="0" w:oddHBand="0" w:evenHBand="0" w:firstRowFirstColumn="0" w:firstRowLastColumn="0" w:lastRowFirstColumn="0" w:lastRowLastColumn="0"/>
                  </w:pPr>
                  <w:r>
                    <w:t>Troubles du comportement</w:t>
                  </w:r>
                </w:p>
              </w:tc>
            </w:tr>
            <w:tr w:rsidR="008E0ED3" w:rsidTr="008E0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7" w:type="dxa"/>
                  <w:vAlign w:val="center"/>
                </w:tcPr>
                <w:p w:rsidR="008E0ED3" w:rsidRDefault="008E0ED3" w:rsidP="008E0ED3">
                  <w:pPr>
                    <w:jc w:val="center"/>
                    <w:rPr>
                      <w:b w:val="0"/>
                    </w:rPr>
                  </w:pPr>
                  <w:r>
                    <w:rPr>
                      <w:b w:val="0"/>
                    </w:rPr>
                    <w:t>6</w:t>
                  </w:r>
                </w:p>
              </w:tc>
              <w:tc>
                <w:tcPr>
                  <w:tcW w:w="5517" w:type="dxa"/>
                  <w:vAlign w:val="center"/>
                </w:tcPr>
                <w:p w:rsidR="008E0ED3" w:rsidRDefault="008E0ED3" w:rsidP="008E0ED3">
                  <w:pPr>
                    <w:jc w:val="center"/>
                    <w:cnfStyle w:val="000000100000" w:firstRow="0" w:lastRow="0" w:firstColumn="0" w:lastColumn="0" w:oddVBand="0" w:evenVBand="0" w:oddHBand="1" w:evenHBand="0" w:firstRowFirstColumn="0" w:firstRowLastColumn="0" w:lastRowFirstColumn="0" w:lastRowLastColumn="0"/>
                  </w:pPr>
                  <w:r>
                    <w:t>Essouflement marqué</w:t>
                  </w:r>
                </w:p>
                <w:p w:rsidR="008E0ED3" w:rsidRPr="008E0ED3" w:rsidRDefault="008E0ED3" w:rsidP="008E0ED3">
                  <w:pPr>
                    <w:jc w:val="center"/>
                    <w:cnfStyle w:val="000000100000" w:firstRow="0" w:lastRow="0" w:firstColumn="0" w:lastColumn="0" w:oddVBand="0" w:evenVBand="0" w:oddHBand="1" w:evenHBand="0" w:firstRowFirstColumn="0" w:firstRowLastColumn="0" w:lastRowFirstColumn="0" w:lastRowLastColumn="0"/>
                  </w:pPr>
                  <w:r>
                    <w:t>Décès en quelques minutes</w:t>
                  </w:r>
                </w:p>
              </w:tc>
            </w:tr>
          </w:tbl>
          <w:p w:rsidR="00EE1BE3" w:rsidRPr="008E0ED3" w:rsidRDefault="008E0ED3" w:rsidP="008E0ED3">
            <w:pPr>
              <w:jc w:val="center"/>
              <w:rPr>
                <w:b/>
              </w:rPr>
            </w:pPr>
            <w:r w:rsidRPr="008E0ED3">
              <w:rPr>
                <w:b/>
              </w:rPr>
              <w:t>Tableau 1 : Effets sur la santé selon la concentration en O</w:t>
            </w:r>
            <w:r w:rsidRPr="008E0ED3">
              <w:rPr>
                <w:b/>
                <w:vertAlign w:val="subscript"/>
              </w:rPr>
              <w:t>2</w:t>
            </w:r>
          </w:p>
        </w:tc>
      </w:tr>
    </w:tbl>
    <w:p w:rsidR="00EE1BE3" w:rsidRDefault="00EE1BE3" w:rsidP="00EE1BE3">
      <w:pPr>
        <w:tabs>
          <w:tab w:val="left" w:leader="dot" w:pos="9072"/>
        </w:tabs>
      </w:pPr>
    </w:p>
    <w:p w:rsidR="0063795D" w:rsidRDefault="0063795D" w:rsidP="00DF6F0E">
      <w:r>
        <w:rPr>
          <w:color w:val="EE6F69"/>
          <w:sz w:val="40"/>
        </w:rPr>
        <w:sym w:font="Wingdings" w:char="F08E"/>
      </w:r>
      <w:r>
        <w:rPr>
          <w:sz w:val="32"/>
        </w:rPr>
        <w:t xml:space="preserve"> </w:t>
      </w:r>
      <w:r w:rsidR="00DF6F0E" w:rsidRPr="00DF6F0E">
        <w:t>Le laboratoire de chimie de l’escape game, dans lequel une fuite de diazote est en cours, contient, à un moment donné, 18 m</w:t>
      </w:r>
      <w:r w:rsidR="00DF6F0E" w:rsidRPr="00DF6F0E">
        <w:rPr>
          <w:vertAlign w:val="superscript"/>
        </w:rPr>
        <w:t>3</w:t>
      </w:r>
      <w:r w:rsidR="00DF6F0E" w:rsidRPr="00DF6F0E">
        <w:t xml:space="preserve"> de dioxygène et 110 m</w:t>
      </w:r>
      <w:r w:rsidR="00DF6F0E" w:rsidRPr="00DF6F0E">
        <w:rPr>
          <w:vertAlign w:val="superscript"/>
        </w:rPr>
        <w:t>3</w:t>
      </w:r>
      <w:r w:rsidR="00DF6F0E" w:rsidRPr="00DF6F0E">
        <w:t xml:space="preserve"> de diazote.</w:t>
      </w:r>
    </w:p>
    <w:p w:rsidR="00DF6F0E" w:rsidRDefault="00DF6F0E" w:rsidP="00DF6F0E">
      <w:pPr>
        <w:rPr>
          <w:b/>
        </w:rPr>
      </w:pPr>
      <w:r w:rsidRPr="008C48F7">
        <w:rPr>
          <w:b/>
        </w:rPr>
        <w:t>a. Calculer le pourcentage en dioxygène dans le laboratoire en utilisant la relation : %O</w:t>
      </w:r>
      <w:r w:rsidRPr="008C48F7">
        <w:rPr>
          <w:b/>
          <w:vertAlign w:val="subscript"/>
        </w:rPr>
        <w:t>2</w:t>
      </w:r>
      <w:r w:rsidRPr="008C48F7">
        <w:rPr>
          <w:b/>
        </w:rPr>
        <w:t xml:space="preserve"> = V</w:t>
      </w:r>
      <w:r w:rsidRPr="001E0E2D">
        <w:rPr>
          <w:b/>
          <w:vertAlign w:val="subscript"/>
        </w:rPr>
        <w:t>O</w:t>
      </w:r>
      <w:r w:rsidRPr="008C48F7">
        <w:rPr>
          <w:b/>
          <w:vertAlign w:val="subscript"/>
        </w:rPr>
        <w:t>2</w:t>
      </w:r>
      <w:r w:rsidRPr="008C48F7">
        <w:rPr>
          <w:b/>
        </w:rPr>
        <w:t>/V</w:t>
      </w:r>
      <w:r w:rsidRPr="008C48F7">
        <w:rPr>
          <w:b/>
          <w:vertAlign w:val="subscript"/>
        </w:rPr>
        <w:t>total</w:t>
      </w:r>
      <w:r w:rsidRPr="008C48F7">
        <w:rPr>
          <w:b/>
        </w:rPr>
        <w:t>.</w:t>
      </w:r>
    </w:p>
    <w:p w:rsidR="00DF6F0E" w:rsidRDefault="00DF6F0E" w:rsidP="00DF6F0E">
      <w:pPr>
        <w:tabs>
          <w:tab w:val="left" w:leader="dot" w:pos="9072"/>
        </w:tabs>
      </w:pPr>
      <w:r>
        <w:tab/>
      </w:r>
    </w:p>
    <w:p w:rsidR="00DF6F0E" w:rsidRPr="008C48F7" w:rsidRDefault="00DF6F0E" w:rsidP="00DF6F0E">
      <w:pPr>
        <w:rPr>
          <w:b/>
        </w:rPr>
      </w:pPr>
      <w:r w:rsidRPr="008C48F7">
        <w:rPr>
          <w:b/>
        </w:rPr>
        <w:t xml:space="preserve">b. En utilisant le tableau ci-dessus, identifier le risque encouru par toute personne présente dans ce laboratoire en l’absence d’équipement respiratoire individuel. </w:t>
      </w:r>
    </w:p>
    <w:p w:rsidR="00DF6F0E" w:rsidRDefault="00DF6F0E" w:rsidP="00DF6F0E">
      <w:pPr>
        <w:tabs>
          <w:tab w:val="left" w:leader="dot" w:pos="9072"/>
        </w:tabs>
      </w:pPr>
      <w:r>
        <w:tab/>
      </w:r>
    </w:p>
    <w:p w:rsidR="00DF6F0E" w:rsidRDefault="00DF6F0E" w:rsidP="00DF6F0E">
      <w:pPr>
        <w:tabs>
          <w:tab w:val="left" w:leader="dot" w:pos="9072"/>
        </w:tabs>
      </w:pPr>
      <w:r>
        <w:tab/>
      </w:r>
    </w:p>
    <w:p w:rsidR="00DF6F0E" w:rsidRDefault="00DF6F0E" w:rsidP="00DF6F0E">
      <w:pPr>
        <w:tabs>
          <w:tab w:val="left" w:leader="dot" w:pos="9072"/>
        </w:tabs>
      </w:pPr>
    </w:p>
    <w:tbl>
      <w:tblPr>
        <w:tblStyle w:val="Grilledutableau"/>
        <w:tblW w:w="0" w:type="auto"/>
        <w:tblBorders>
          <w:top w:val="dashed" w:sz="12" w:space="0" w:color="EE6F69"/>
          <w:left w:val="dashed" w:sz="12" w:space="0" w:color="EE6F69"/>
          <w:bottom w:val="dashed" w:sz="12" w:space="0" w:color="EE6F69"/>
          <w:right w:val="dashed" w:sz="12" w:space="0" w:color="EE6F69"/>
          <w:insideH w:val="dashed" w:sz="12" w:space="0" w:color="EE6F69"/>
          <w:insideV w:val="dashed" w:sz="12" w:space="0" w:color="EE6F69"/>
        </w:tblBorders>
        <w:tblCellMar>
          <w:top w:w="284" w:type="dxa"/>
          <w:left w:w="284" w:type="dxa"/>
          <w:bottom w:w="284" w:type="dxa"/>
          <w:right w:w="284" w:type="dxa"/>
        </w:tblCellMar>
        <w:tblLook w:val="04A0" w:firstRow="1" w:lastRow="0" w:firstColumn="1" w:lastColumn="0" w:noHBand="0" w:noVBand="1"/>
      </w:tblPr>
      <w:tblGrid>
        <w:gridCol w:w="9042"/>
      </w:tblGrid>
      <w:tr w:rsidR="00DF6F0E" w:rsidTr="006511FA">
        <w:tc>
          <w:tcPr>
            <w:tcW w:w="9052" w:type="dxa"/>
          </w:tcPr>
          <w:p w:rsidR="00DF6F0E" w:rsidRPr="00DF6F0E" w:rsidRDefault="00DF6F0E" w:rsidP="00DF6F0E">
            <w:pPr>
              <w:rPr>
                <w:b/>
              </w:rPr>
            </w:pPr>
            <w:r w:rsidRPr="00DF6F0E">
              <w:rPr>
                <w:b/>
              </w:rPr>
              <w:t>Comment soigner une hypoxie ?</w:t>
            </w:r>
          </w:p>
          <w:p w:rsidR="00DF6F0E" w:rsidRDefault="00DF6F0E" w:rsidP="00DF6F0E">
            <w:r>
              <w:t xml:space="preserve">Une hypoxie se détecte grâce à un examen appelé « gaz du sang » et consistant à prélever du sang des artères au niveau bras puis à mesurer la pression des gaz dans le sang ainsi que son pH. </w:t>
            </w:r>
          </w:p>
          <w:p w:rsidR="00DF6F0E" w:rsidRDefault="00DF6F0E" w:rsidP="00DF6F0E">
            <w:r>
              <w:t xml:space="preserve">L’oxygénothérapie est une technique permettant de rétablir une teneur normale de dioxygène dans le sang afin que les organes puissent fonctionner normalement. </w:t>
            </w:r>
          </w:p>
          <w:p w:rsidR="00DF6F0E" w:rsidRDefault="00DF6F0E" w:rsidP="00DF6F0E">
            <w:r>
              <w:t>Il existe différents dispositifs selon la gravité du déséquilibre gazeux dans le sang :</w:t>
            </w:r>
          </w:p>
          <w:p w:rsidR="00DF6F0E" w:rsidRPr="00DF6F0E" w:rsidRDefault="00DF6F0E" w:rsidP="00DF6F0E">
            <w:pPr>
              <w:pStyle w:val="Paragraphedeliste"/>
              <w:numPr>
                <w:ilvl w:val="0"/>
                <w:numId w:val="7"/>
              </w:numPr>
            </w:pPr>
            <w:r w:rsidRPr="00DF6F0E">
              <w:t>le dispositif à lunette est adapté pour de faibles quantités de dioxygène à administrer ;</w:t>
            </w:r>
          </w:p>
          <w:p w:rsidR="00DF6F0E" w:rsidRPr="00DF6F0E" w:rsidRDefault="00DF6F0E" w:rsidP="00DF6F0E">
            <w:pPr>
              <w:pStyle w:val="Paragraphedeliste"/>
              <w:numPr>
                <w:ilvl w:val="0"/>
                <w:numId w:val="7"/>
              </w:numPr>
            </w:pPr>
            <w:r w:rsidRPr="00DF6F0E">
              <w:t>le masque à dioxygène permet d’obtenir une teneur plus élevée en dioxygène que le dispositif à lunette ;</w:t>
            </w:r>
          </w:p>
          <w:p w:rsidR="00DF6F0E" w:rsidRDefault="00DF6F0E" w:rsidP="00DF6F0E">
            <w:pPr>
              <w:pStyle w:val="Paragraphedeliste"/>
              <w:numPr>
                <w:ilvl w:val="0"/>
                <w:numId w:val="7"/>
              </w:numPr>
            </w:pPr>
            <w:r w:rsidRPr="00DF6F0E">
              <w:lastRenderedPageBreak/>
              <w:t>le masque à haute concentration est particulièrement adapté en cas de détresse respiratoire aigüe.</w:t>
            </w:r>
          </w:p>
          <w:p w:rsidR="00DF6F0E" w:rsidRPr="00EE1BE3" w:rsidRDefault="00DF6F0E" w:rsidP="00DF6F0E">
            <w:r>
              <w:t xml:space="preserve">En vidéo (CHU de Rouen) : </w:t>
            </w:r>
            <w:hyperlink r:id="rId8" w:history="1">
              <w:r w:rsidRPr="00B16531">
                <w:rPr>
                  <w:rStyle w:val="Lienhypertexte"/>
                </w:rPr>
                <w:t>https://www.youtube.com/watch?v=ARKLQDRzmRE</w:t>
              </w:r>
            </w:hyperlink>
            <w:r>
              <w:t xml:space="preserve"> </w:t>
            </w:r>
          </w:p>
        </w:tc>
      </w:tr>
    </w:tbl>
    <w:p w:rsidR="00DF6F0E" w:rsidRDefault="00DF6F0E" w:rsidP="00DF6F0E">
      <w:pPr>
        <w:tabs>
          <w:tab w:val="left" w:leader="dot" w:pos="9072"/>
        </w:tabs>
      </w:pPr>
    </w:p>
    <w:p w:rsidR="00DF6F0E" w:rsidRDefault="006225AB" w:rsidP="00DF6F0E">
      <w:r>
        <w:rPr>
          <w:color w:val="EE6F69"/>
          <w:sz w:val="40"/>
        </w:rPr>
        <w:sym w:font="Wingdings" w:char="F08F"/>
      </w:r>
      <w:r>
        <w:rPr>
          <w:sz w:val="32"/>
        </w:rPr>
        <w:t xml:space="preserve"> </w:t>
      </w:r>
      <w:r w:rsidR="00DF6F0E">
        <w:t>Un patient réalise un examen des « gaz du sang » suite à un premier diagnostic d’hypoxie réalisé par l’observation d’un essoufflement marqué. Le document résumant les résultats des analyses stipule, entre autres, les indications suivantes sur le pH du sang et la pression du gaz dioxygène dont l’unité est le millimètre de mercure :</w:t>
      </w:r>
    </w:p>
    <w:p w:rsidR="006225AB" w:rsidRDefault="00DF6F0E" w:rsidP="00DF6F0E">
      <w:pPr>
        <w:jc w:val="center"/>
      </w:pPr>
      <w:r>
        <w:t>pH = 7,5             PaO</w:t>
      </w:r>
      <w:r w:rsidRPr="00DF6F0E">
        <w:rPr>
          <w:vertAlign w:val="subscript"/>
        </w:rPr>
        <w:t>2</w:t>
      </w:r>
      <w:r>
        <w:t xml:space="preserve"> = 35 mmHg à 37°C</w:t>
      </w:r>
    </w:p>
    <w:p w:rsidR="006225AB" w:rsidRPr="00FE1AF9" w:rsidRDefault="00DF6F0E" w:rsidP="006225AB">
      <w:pPr>
        <w:rPr>
          <w:b/>
        </w:rPr>
      </w:pPr>
      <w:r w:rsidRPr="00DF6F0E">
        <w:rPr>
          <w:b/>
        </w:rPr>
        <w:t>En faisant une recherche sur les valeurs normales de ces deux grandeurs dans l’organisme, indiquer si l’hypothèse d’une hypoxie est confirmée. Dans ce cas, quel traitement pourriez-vous prescrire au patient ?</w:t>
      </w:r>
    </w:p>
    <w:p w:rsidR="00DF6F0E" w:rsidRDefault="00DF6F0E" w:rsidP="00DF6F0E">
      <w:pPr>
        <w:tabs>
          <w:tab w:val="left" w:leader="dot" w:pos="9072"/>
        </w:tabs>
      </w:pPr>
      <w:r>
        <w:tab/>
      </w:r>
    </w:p>
    <w:p w:rsidR="00250DA2" w:rsidRDefault="00250DA2" w:rsidP="00250DA2">
      <w:pPr>
        <w:tabs>
          <w:tab w:val="left" w:leader="dot" w:pos="9072"/>
        </w:tabs>
      </w:pPr>
      <w:r>
        <w:tab/>
      </w:r>
    </w:p>
    <w:p w:rsidR="00250DA2" w:rsidRDefault="00250DA2" w:rsidP="00250DA2">
      <w:pPr>
        <w:tabs>
          <w:tab w:val="left" w:leader="dot" w:pos="9072"/>
        </w:tabs>
      </w:pPr>
      <w:r>
        <w:tab/>
      </w:r>
    </w:p>
    <w:p w:rsidR="00DF6F0E" w:rsidRDefault="00DF6F0E" w:rsidP="00DF6F0E">
      <w:pPr>
        <w:tabs>
          <w:tab w:val="left" w:leader="dot" w:pos="9072"/>
        </w:tabs>
      </w:pPr>
      <w:r>
        <w:tab/>
      </w:r>
    </w:p>
    <w:p w:rsidR="00DF6F0E" w:rsidRDefault="00DF6F0E" w:rsidP="00DF6F0E">
      <w:pPr>
        <w:tabs>
          <w:tab w:val="left" w:leader="dot" w:pos="9072"/>
        </w:tabs>
      </w:pPr>
      <w:r>
        <w:tab/>
      </w:r>
    </w:p>
    <w:p w:rsidR="00DF6F0E" w:rsidRDefault="00DF6F0E" w:rsidP="00DF6F0E">
      <w:pPr>
        <w:tabs>
          <w:tab w:val="left" w:leader="dot" w:pos="9072"/>
        </w:tabs>
      </w:pPr>
      <w:r>
        <w:tab/>
      </w:r>
    </w:p>
    <w:p w:rsidR="00250DA2" w:rsidRDefault="00250DA2" w:rsidP="00DF6F0E">
      <w:pPr>
        <w:tabs>
          <w:tab w:val="left" w:leader="dot" w:pos="9072"/>
        </w:tabs>
      </w:pPr>
    </w:p>
    <w:tbl>
      <w:tblPr>
        <w:tblStyle w:val="Grilledutableau"/>
        <w:tblW w:w="0" w:type="auto"/>
        <w:tblBorders>
          <w:top w:val="dashed" w:sz="12" w:space="0" w:color="EE6F69"/>
          <w:left w:val="dashed" w:sz="12" w:space="0" w:color="EE6F69"/>
          <w:bottom w:val="dashed" w:sz="12" w:space="0" w:color="EE6F69"/>
          <w:right w:val="dashed" w:sz="12" w:space="0" w:color="EE6F69"/>
          <w:insideH w:val="dashed" w:sz="12" w:space="0" w:color="EE6F69"/>
          <w:insideV w:val="dashed" w:sz="12" w:space="0" w:color="EE6F69"/>
        </w:tblBorders>
        <w:tblCellMar>
          <w:top w:w="284" w:type="dxa"/>
          <w:left w:w="284" w:type="dxa"/>
          <w:bottom w:w="284" w:type="dxa"/>
          <w:right w:w="284" w:type="dxa"/>
        </w:tblCellMar>
        <w:tblLook w:val="04A0" w:firstRow="1" w:lastRow="0" w:firstColumn="1" w:lastColumn="0" w:noHBand="0" w:noVBand="1"/>
      </w:tblPr>
      <w:tblGrid>
        <w:gridCol w:w="9042"/>
      </w:tblGrid>
      <w:tr w:rsidR="00250DA2" w:rsidTr="006511FA">
        <w:tc>
          <w:tcPr>
            <w:tcW w:w="9052" w:type="dxa"/>
          </w:tcPr>
          <w:p w:rsidR="00250DA2" w:rsidRPr="00DF6F0E" w:rsidRDefault="00250DA2" w:rsidP="005474FF">
            <w:pPr>
              <w:rPr>
                <w:b/>
              </w:rPr>
            </w:pPr>
            <w:r w:rsidRPr="00DF6F0E">
              <w:rPr>
                <w:b/>
              </w:rPr>
              <w:t xml:space="preserve">Comment </w:t>
            </w:r>
            <w:r>
              <w:rPr>
                <w:b/>
              </w:rPr>
              <w:t>contacter les urgences</w:t>
            </w:r>
            <w:r w:rsidRPr="00DF6F0E">
              <w:rPr>
                <w:b/>
              </w:rPr>
              <w:t xml:space="preserve"> ?</w:t>
            </w:r>
          </w:p>
          <w:p w:rsidR="00250DA2" w:rsidRDefault="00250DA2" w:rsidP="00250DA2">
            <w:r>
              <w:t xml:space="preserve">Plusieurs numéros d’urgence sont disponibles en France. </w:t>
            </w:r>
          </w:p>
          <w:p w:rsidR="00250DA2" w:rsidRDefault="00250DA2" w:rsidP="00250DA2">
            <w:r w:rsidRPr="00250DA2">
              <w:rPr>
                <w:b/>
              </w:rPr>
              <w:t>Doc 1</w:t>
            </w:r>
            <w:r w:rsidRPr="00250DA2">
              <w:t>. Les numéros à connaître en cas d’urgence</w:t>
            </w:r>
          </w:p>
          <w:p w:rsidR="00250DA2" w:rsidRDefault="00861B45" w:rsidP="00250DA2">
            <w:r>
              <w:drawing>
                <wp:inline distT="0" distB="0" distL="0" distR="0" wp14:anchorId="013A8B5D" wp14:editId="53F3EB82">
                  <wp:extent cx="3971586" cy="221650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15426" cy="2240973"/>
                          </a:xfrm>
                          <a:prstGeom prst="rect">
                            <a:avLst/>
                          </a:prstGeom>
                        </pic:spPr>
                      </pic:pic>
                    </a:graphicData>
                  </a:graphic>
                </wp:inline>
              </w:drawing>
            </w:r>
          </w:p>
          <w:p w:rsidR="00861B45" w:rsidRPr="00861B45" w:rsidRDefault="00861B45" w:rsidP="00861B45">
            <w:pPr>
              <w:rPr>
                <w:i/>
                <w:sz w:val="18"/>
              </w:rPr>
            </w:pPr>
            <w:r w:rsidRPr="00861B45">
              <w:rPr>
                <w:i/>
                <w:sz w:val="18"/>
              </w:rPr>
              <w:t>Crédits : Service Public (DILA)</w:t>
            </w:r>
          </w:p>
          <w:p w:rsidR="00250DA2" w:rsidRDefault="00250DA2" w:rsidP="005474FF">
            <w:r w:rsidRPr="00250DA2">
              <w:rPr>
                <w:b/>
              </w:rPr>
              <w:t>Doc 2</w:t>
            </w:r>
            <w:r w:rsidRPr="00250DA2">
              <w:t>. Site internet de la plateforme 114</w:t>
            </w:r>
            <w:r>
              <w:t xml:space="preserve"> :</w:t>
            </w:r>
          </w:p>
          <w:p w:rsidR="00250DA2" w:rsidRPr="00EE1BE3" w:rsidRDefault="0090661D" w:rsidP="005474FF">
            <w:hyperlink r:id="rId10" w:history="1">
              <w:r w:rsidR="00250DA2" w:rsidRPr="00B16531">
                <w:rPr>
                  <w:rStyle w:val="Lienhypertexte"/>
                </w:rPr>
                <w:t>https://www.info.urgence114.fr/</w:t>
              </w:r>
            </w:hyperlink>
            <w:r w:rsidR="00250DA2">
              <w:t xml:space="preserve">  </w:t>
            </w:r>
          </w:p>
        </w:tc>
      </w:tr>
    </w:tbl>
    <w:p w:rsidR="00861B45" w:rsidRDefault="00FE1AF9" w:rsidP="00861B45">
      <w:r>
        <w:rPr>
          <w:color w:val="EE6F69"/>
          <w:sz w:val="40"/>
        </w:rPr>
        <w:lastRenderedPageBreak/>
        <w:sym w:font="Wingdings" w:char="F090"/>
      </w:r>
      <w:r w:rsidRPr="00FE1AF9">
        <w:rPr>
          <w:sz w:val="32"/>
        </w:rPr>
        <w:t xml:space="preserve"> </w:t>
      </w:r>
      <w:r w:rsidR="00861B45" w:rsidRPr="00020A99">
        <w:rPr>
          <w:b/>
        </w:rPr>
        <w:t>À l’aide</w:t>
      </w:r>
      <w:r w:rsidR="00861B45">
        <w:rPr>
          <w:b/>
        </w:rPr>
        <w:t xml:space="preserve"> des documents précédents</w:t>
      </w:r>
      <w:r w:rsidR="00861B45" w:rsidRPr="00020A99">
        <w:rPr>
          <w:b/>
        </w:rPr>
        <w:t>, identifier comment une personne sourde peut contacter les pompiers en cas de besoin.</w:t>
      </w:r>
      <w:r w:rsidR="00861B45">
        <w:t xml:space="preserve"> </w:t>
      </w:r>
    </w:p>
    <w:p w:rsidR="00FE1AF9" w:rsidRDefault="00FE1AF9" w:rsidP="00FE1AF9">
      <w:pPr>
        <w:tabs>
          <w:tab w:val="left" w:leader="dot" w:pos="9072"/>
        </w:tabs>
      </w:pPr>
      <w:r>
        <w:tab/>
      </w:r>
    </w:p>
    <w:p w:rsidR="00FE1AF9" w:rsidRDefault="00FE1AF9" w:rsidP="00FE1AF9">
      <w:pPr>
        <w:tabs>
          <w:tab w:val="left" w:leader="dot" w:pos="9072"/>
        </w:tabs>
      </w:pPr>
      <w:r>
        <w:tab/>
      </w:r>
    </w:p>
    <w:p w:rsidR="00FE1AF9" w:rsidRDefault="00FE1AF9" w:rsidP="00FE1AF9">
      <w:pPr>
        <w:tabs>
          <w:tab w:val="left" w:leader="dot" w:pos="9072"/>
        </w:tabs>
      </w:pPr>
      <w:r>
        <w:tab/>
      </w:r>
    </w:p>
    <w:p w:rsidR="00FE1AF9" w:rsidRDefault="00FE1AF9" w:rsidP="00FE1AF9">
      <w:pPr>
        <w:tabs>
          <w:tab w:val="left" w:leader="dot" w:pos="9072"/>
        </w:tabs>
      </w:pPr>
      <w:r>
        <w:tab/>
      </w:r>
    </w:p>
    <w:p w:rsidR="00157F3B" w:rsidRDefault="00157F3B" w:rsidP="00FE1AF9">
      <w:pPr>
        <w:tabs>
          <w:tab w:val="left" w:leader="dot" w:pos="9072"/>
        </w:tabs>
      </w:pPr>
    </w:p>
    <w:tbl>
      <w:tblPr>
        <w:tblStyle w:val="Grilledutableau"/>
        <w:tblW w:w="0" w:type="auto"/>
        <w:tblBorders>
          <w:top w:val="dashed" w:sz="12" w:space="0" w:color="EE6F69"/>
          <w:left w:val="dashed" w:sz="12" w:space="0" w:color="EE6F69"/>
          <w:bottom w:val="dashed" w:sz="12" w:space="0" w:color="EE6F69"/>
          <w:right w:val="dashed" w:sz="12" w:space="0" w:color="EE6F69"/>
          <w:insideH w:val="dashed" w:sz="12" w:space="0" w:color="EE6F69"/>
          <w:insideV w:val="dashed" w:sz="12" w:space="0" w:color="EE6F69"/>
        </w:tblBorders>
        <w:tblCellMar>
          <w:top w:w="284" w:type="dxa"/>
          <w:left w:w="284" w:type="dxa"/>
          <w:bottom w:w="284" w:type="dxa"/>
          <w:right w:w="284" w:type="dxa"/>
        </w:tblCellMar>
        <w:tblLook w:val="04A0" w:firstRow="1" w:lastRow="0" w:firstColumn="1" w:lastColumn="0" w:noHBand="0" w:noVBand="1"/>
      </w:tblPr>
      <w:tblGrid>
        <w:gridCol w:w="9042"/>
      </w:tblGrid>
      <w:tr w:rsidR="00157F3B" w:rsidTr="006511FA">
        <w:tc>
          <w:tcPr>
            <w:tcW w:w="9052" w:type="dxa"/>
          </w:tcPr>
          <w:p w:rsidR="00157F3B" w:rsidRPr="00020A99" w:rsidRDefault="00157F3B" w:rsidP="00157F3B">
            <w:pPr>
              <w:rPr>
                <w:color w:val="000000" w:themeColor="text1"/>
                <w:u w:val="single"/>
              </w:rPr>
            </w:pPr>
            <w:r w:rsidRPr="00861B45">
              <w:rPr>
                <w:b/>
              </w:rPr>
              <w:t>Risques domes</w:t>
            </w:r>
            <w:r>
              <w:rPr>
                <w:b/>
              </w:rPr>
              <w:t>tiques d’intoxication à un gaz</w:t>
            </w:r>
          </w:p>
          <w:p w:rsidR="00157F3B" w:rsidRDefault="00157F3B" w:rsidP="00157F3B">
            <w:r>
              <w:t>Consulter le dépliant suivant relatif au risque d’intoxication au monoxyde de carbone :</w:t>
            </w:r>
          </w:p>
          <w:p w:rsidR="00157F3B" w:rsidRPr="00157F3B" w:rsidRDefault="0090661D" w:rsidP="00157F3B">
            <w:pPr>
              <w:tabs>
                <w:tab w:val="left" w:leader="dot" w:pos="2835"/>
                <w:tab w:val="left" w:leader="dot" w:pos="5670"/>
                <w:tab w:val="left" w:leader="dot" w:pos="8505"/>
              </w:tabs>
              <w:rPr>
                <w:color w:val="0563C1" w:themeColor="hyperlink"/>
                <w:u w:val="single"/>
              </w:rPr>
            </w:pPr>
            <w:hyperlink r:id="rId11" w:history="1">
              <w:r w:rsidR="00157F3B" w:rsidRPr="004519C3">
                <w:rPr>
                  <w:rStyle w:val="Lienhypertexte"/>
                </w:rPr>
                <w:t>https://solidarites-sante.gouv.fr/IMG/pdf/depliant_monoxyde_de_carbone.pdf</w:t>
              </w:r>
            </w:hyperlink>
            <w:r w:rsidR="00157F3B">
              <w:rPr>
                <w:rStyle w:val="Lienhypertexte"/>
              </w:rPr>
              <w:t xml:space="preserve"> </w:t>
            </w:r>
          </w:p>
        </w:tc>
      </w:tr>
    </w:tbl>
    <w:p w:rsidR="00D813AF" w:rsidRPr="00D813AF" w:rsidRDefault="00D813AF" w:rsidP="00861B45">
      <w:pPr>
        <w:rPr>
          <w:color w:val="EE6F69"/>
        </w:rPr>
      </w:pPr>
    </w:p>
    <w:p w:rsidR="00861B45" w:rsidRPr="00020A99" w:rsidRDefault="00157F3B" w:rsidP="00861B45">
      <w:pPr>
        <w:rPr>
          <w:b/>
        </w:rPr>
      </w:pPr>
      <w:r>
        <w:rPr>
          <w:color w:val="EE6F69"/>
          <w:sz w:val="40"/>
        </w:rPr>
        <w:sym w:font="Wingdings" w:char="F091"/>
      </w:r>
      <w:r>
        <w:rPr>
          <w:color w:val="EE6F69"/>
          <w:sz w:val="40"/>
        </w:rPr>
        <w:t xml:space="preserve"> </w:t>
      </w:r>
      <w:r w:rsidR="00861B45" w:rsidRPr="00020A99">
        <w:rPr>
          <w:b/>
        </w:rPr>
        <w:t>a. Quels points communs existe-t-il entre le diazote et le monoxyde de carbone qui en font des gaz particulièrement dangereux :</w:t>
      </w:r>
    </w:p>
    <w:p w:rsidR="00157F3B" w:rsidRPr="00157F3B" w:rsidRDefault="00861B45" w:rsidP="00861B45">
      <w:pPr>
        <w:spacing w:after="160" w:line="259" w:lineRule="auto"/>
        <w:jc w:val="left"/>
      </w:pPr>
      <w:r w:rsidRPr="00157F3B">
        <w:t xml:space="preserve">- en termes de propriétés de ces deux gaz ? </w:t>
      </w:r>
    </w:p>
    <w:p w:rsidR="00157F3B" w:rsidRDefault="00157F3B" w:rsidP="00157F3B">
      <w:pPr>
        <w:tabs>
          <w:tab w:val="left" w:leader="dot" w:pos="9072"/>
        </w:tabs>
      </w:pPr>
      <w:r>
        <w:tab/>
      </w:r>
    </w:p>
    <w:p w:rsidR="00157F3B" w:rsidRPr="00157F3B" w:rsidRDefault="00157F3B" w:rsidP="00157F3B">
      <w:pPr>
        <w:spacing w:after="160" w:line="259" w:lineRule="auto"/>
        <w:jc w:val="left"/>
      </w:pPr>
      <w:r w:rsidRPr="00157F3B">
        <w:t>- en termes de conséquences sur la santé ?</w:t>
      </w:r>
    </w:p>
    <w:p w:rsidR="00157F3B" w:rsidRDefault="00157F3B" w:rsidP="00157F3B">
      <w:pPr>
        <w:tabs>
          <w:tab w:val="left" w:leader="dot" w:pos="9072"/>
        </w:tabs>
      </w:pPr>
      <w:r>
        <w:tab/>
      </w:r>
    </w:p>
    <w:p w:rsidR="00157F3B" w:rsidRPr="00020A99" w:rsidRDefault="00157F3B" w:rsidP="00157F3B">
      <w:pPr>
        <w:rPr>
          <w:b/>
        </w:rPr>
      </w:pPr>
      <w:r w:rsidRPr="00020A99">
        <w:rPr>
          <w:b/>
        </w:rPr>
        <w:t xml:space="preserve">b. Quelle peut être la cause de production de monoxyde de carbone dans une maison ? </w:t>
      </w:r>
    </w:p>
    <w:p w:rsidR="00157F3B" w:rsidRDefault="00157F3B" w:rsidP="00157F3B">
      <w:pPr>
        <w:tabs>
          <w:tab w:val="left" w:leader="dot" w:pos="9072"/>
        </w:tabs>
      </w:pPr>
      <w:r>
        <w:tab/>
      </w:r>
    </w:p>
    <w:p w:rsidR="00157F3B" w:rsidRDefault="00157F3B" w:rsidP="00157F3B">
      <w:pPr>
        <w:tabs>
          <w:tab w:val="left" w:leader="dot" w:pos="9072"/>
        </w:tabs>
      </w:pPr>
      <w:r>
        <w:tab/>
      </w:r>
    </w:p>
    <w:p w:rsidR="00157F3B" w:rsidRPr="00020A99" w:rsidRDefault="00157F3B" w:rsidP="00157F3B">
      <w:pPr>
        <w:rPr>
          <w:b/>
          <w:color w:val="000000" w:themeColor="text1"/>
        </w:rPr>
      </w:pPr>
      <w:r w:rsidRPr="00020A99">
        <w:rPr>
          <w:b/>
          <w:color w:val="000000" w:themeColor="text1"/>
        </w:rPr>
        <w:t xml:space="preserve">c. Quel conseil pourriez-vous donner à une personne utilisant un système de chauffage au bois dans sa maison ? </w:t>
      </w:r>
    </w:p>
    <w:p w:rsidR="00157F3B" w:rsidRDefault="00157F3B" w:rsidP="00157F3B">
      <w:pPr>
        <w:tabs>
          <w:tab w:val="left" w:leader="dot" w:pos="9072"/>
        </w:tabs>
      </w:pPr>
      <w:r>
        <w:tab/>
      </w:r>
    </w:p>
    <w:p w:rsidR="00157F3B" w:rsidRDefault="00157F3B" w:rsidP="00157F3B">
      <w:pPr>
        <w:tabs>
          <w:tab w:val="left" w:leader="dot" w:pos="9072"/>
        </w:tabs>
      </w:pPr>
      <w:r>
        <w:tab/>
      </w:r>
    </w:p>
    <w:p w:rsidR="00157F3B" w:rsidRPr="00020A99" w:rsidRDefault="00157F3B" w:rsidP="00157F3B">
      <w:pPr>
        <w:rPr>
          <w:b/>
          <w:color w:val="000000" w:themeColor="text1"/>
        </w:rPr>
      </w:pPr>
      <w:r w:rsidRPr="00020A99">
        <w:rPr>
          <w:b/>
          <w:color w:val="000000" w:themeColor="text1"/>
        </w:rPr>
        <w:t>d. En cas de suspicion de présence de monoxyde de carbone dans une pièce mal aérée, que faut-il faire pour éviter une intoxication ?</w:t>
      </w:r>
    </w:p>
    <w:p w:rsidR="00157F3B" w:rsidRDefault="00157F3B" w:rsidP="00157F3B">
      <w:pPr>
        <w:tabs>
          <w:tab w:val="left" w:leader="dot" w:pos="9072"/>
        </w:tabs>
      </w:pPr>
      <w:r>
        <w:tab/>
      </w:r>
    </w:p>
    <w:p w:rsidR="00157F3B" w:rsidRDefault="00157F3B" w:rsidP="00157F3B">
      <w:pPr>
        <w:tabs>
          <w:tab w:val="left" w:leader="dot" w:pos="9072"/>
        </w:tabs>
      </w:pPr>
      <w:r>
        <w:tab/>
      </w:r>
    </w:p>
    <w:p w:rsidR="00D813AF" w:rsidRDefault="00D813AF">
      <w:pPr>
        <w:spacing w:after="160" w:line="259" w:lineRule="auto"/>
        <w:jc w:val="left"/>
      </w:pPr>
      <w:r>
        <w:br w:type="page"/>
      </w:r>
    </w:p>
    <w:tbl>
      <w:tblPr>
        <w:tblStyle w:val="Grilledutableau"/>
        <w:tblW w:w="0" w:type="auto"/>
        <w:tblBorders>
          <w:top w:val="dashed" w:sz="12" w:space="0" w:color="EE6F69"/>
          <w:left w:val="dashed" w:sz="12" w:space="0" w:color="EE6F69"/>
          <w:bottom w:val="dashed" w:sz="12" w:space="0" w:color="EE6F69"/>
          <w:right w:val="dashed" w:sz="12" w:space="0" w:color="EE6F69"/>
          <w:insideH w:val="dashed" w:sz="12" w:space="0" w:color="EE6F69"/>
          <w:insideV w:val="dashed" w:sz="12" w:space="0" w:color="EE6F69"/>
        </w:tblBorders>
        <w:tblCellMar>
          <w:top w:w="284" w:type="dxa"/>
          <w:left w:w="284" w:type="dxa"/>
          <w:bottom w:w="284" w:type="dxa"/>
          <w:right w:w="284" w:type="dxa"/>
        </w:tblCellMar>
        <w:tblLook w:val="04A0" w:firstRow="1" w:lastRow="0" w:firstColumn="1" w:lastColumn="0" w:noHBand="0" w:noVBand="1"/>
      </w:tblPr>
      <w:tblGrid>
        <w:gridCol w:w="9042"/>
      </w:tblGrid>
      <w:tr w:rsidR="00157F3B" w:rsidTr="00D813AF">
        <w:tc>
          <w:tcPr>
            <w:tcW w:w="9042" w:type="dxa"/>
          </w:tcPr>
          <w:p w:rsidR="00157F3B" w:rsidRDefault="00157F3B" w:rsidP="005474FF">
            <w:pPr>
              <w:rPr>
                <w:b/>
              </w:rPr>
            </w:pPr>
            <w:r w:rsidRPr="00157F3B">
              <w:rPr>
                <w:b/>
              </w:rPr>
              <w:lastRenderedPageBreak/>
              <w:t xml:space="preserve">Un pas vers mon avenir au lycée </w:t>
            </w:r>
          </w:p>
          <w:p w:rsidR="00157F3B" w:rsidRDefault="00157F3B" w:rsidP="005474FF">
            <w:pPr>
              <w:tabs>
                <w:tab w:val="left" w:leader="dot" w:pos="2835"/>
                <w:tab w:val="left" w:leader="dot" w:pos="5670"/>
                <w:tab w:val="left" w:leader="dot" w:pos="8505"/>
              </w:tabs>
            </w:pPr>
            <w:r w:rsidRPr="00157F3B">
              <w:t>Il existe différentes filières dans un lycée général et technologique OU dans un lycée professionnel qui forment les élèves aux métiers de la santé, du social ou du soin à la personne.</w:t>
            </w:r>
          </w:p>
          <w:p w:rsidR="00157F3B" w:rsidRDefault="00157F3B" w:rsidP="00157F3B">
            <w:pPr>
              <w:rPr>
                <w:lang w:val="en-US"/>
              </w:rPr>
            </w:pPr>
            <w:r w:rsidRPr="00F20745">
              <w:rPr>
                <w:lang w:val="en-US"/>
              </w:rPr>
              <w:t xml:space="preserve">Bac ST2S : </w:t>
            </w:r>
          </w:p>
          <w:p w:rsidR="00157F3B" w:rsidRPr="0031134B" w:rsidRDefault="0090661D" w:rsidP="00157F3B">
            <w:pPr>
              <w:rPr>
                <w:lang w:val="en-US"/>
              </w:rPr>
            </w:pPr>
            <w:hyperlink r:id="rId12" w:history="1">
              <w:r w:rsidR="00157F3B" w:rsidRPr="00F20745">
                <w:rPr>
                  <w:rStyle w:val="Lienhypertexte"/>
                  <w:lang w:val="en-US"/>
                </w:rPr>
                <w:t>https://www.onisep.fr/Choisir-mes-etudes/Au-lycee-au-CFA/Au-lycee-general-et-technologique/La-voie-technologique-en-premiere-et-terminale/Le-bac-ST2S-sciences-et-technologies-de-la-sante-et-du-social</w:t>
              </w:r>
            </w:hyperlink>
          </w:p>
          <w:p w:rsidR="00157F3B" w:rsidRDefault="00157F3B" w:rsidP="00157F3B">
            <w:pPr>
              <w:rPr>
                <w:lang w:val="en-US"/>
              </w:rPr>
            </w:pPr>
            <w:r w:rsidRPr="0031134B">
              <w:rPr>
                <w:lang w:val="en-US"/>
              </w:rPr>
              <w:t xml:space="preserve">Bac ASSP : </w:t>
            </w:r>
          </w:p>
          <w:p w:rsidR="00157F3B" w:rsidRDefault="0090661D" w:rsidP="00157F3B">
            <w:pPr>
              <w:rPr>
                <w:lang w:val="en-US"/>
              </w:rPr>
            </w:pPr>
            <w:hyperlink r:id="rId13" w:anchor="formations" w:history="1">
              <w:r w:rsidR="00157F3B" w:rsidRPr="004519C3">
                <w:rPr>
                  <w:rStyle w:val="Lienhypertexte"/>
                  <w:lang w:val="en-US"/>
                </w:rPr>
                <w:t>https://www.nouvelle-voiepro.fr/Ressources/Univers-Formation/Formations/Lycees/bac-pro-accompagnement-soins-et-services-a-la-personne#formations</w:t>
              </w:r>
            </w:hyperlink>
          </w:p>
          <w:p w:rsidR="00157F3B" w:rsidRDefault="00157F3B" w:rsidP="00157F3B">
            <w:pPr>
              <w:rPr>
                <w:lang w:val="en-US"/>
              </w:rPr>
            </w:pPr>
            <w:r>
              <w:rPr>
                <w:lang w:val="en-US"/>
              </w:rPr>
              <w:t>Bac SAPAT :</w:t>
            </w:r>
          </w:p>
          <w:p w:rsidR="00157F3B" w:rsidRPr="00157F3B" w:rsidRDefault="0090661D" w:rsidP="00157F3B">
            <w:pPr>
              <w:rPr>
                <w:lang w:val="en-US"/>
              </w:rPr>
            </w:pPr>
            <w:hyperlink r:id="rId14" w:anchor="formations" w:history="1">
              <w:r w:rsidR="00157F3B" w:rsidRPr="004519C3">
                <w:rPr>
                  <w:rStyle w:val="Lienhypertexte"/>
                  <w:lang w:val="en-US"/>
                </w:rPr>
                <w:t>https://www.nouvelle-voiepro.fr/Ressources/Univers-Formation/Formations/Lycees/bac-pro-services-aux-personnes-et-aux-territoires#formations</w:t>
              </w:r>
            </w:hyperlink>
          </w:p>
        </w:tc>
      </w:tr>
    </w:tbl>
    <w:p w:rsidR="00157F3B" w:rsidRDefault="00157F3B" w:rsidP="00861B45">
      <w:pPr>
        <w:spacing w:after="160" w:line="259" w:lineRule="auto"/>
        <w:jc w:val="left"/>
      </w:pPr>
    </w:p>
    <w:p w:rsidR="00157F3B" w:rsidRPr="00020A99" w:rsidRDefault="00157F3B" w:rsidP="00157F3B">
      <w:pPr>
        <w:rPr>
          <w:b/>
        </w:rPr>
      </w:pPr>
      <w:r>
        <w:rPr>
          <w:color w:val="EE6F69"/>
          <w:sz w:val="40"/>
        </w:rPr>
        <w:sym w:font="Wingdings" w:char="F092"/>
      </w:r>
      <w:r w:rsidRPr="00157F3B">
        <w:t xml:space="preserve"> </w:t>
      </w:r>
      <w:r w:rsidRPr="00157F3B">
        <w:rPr>
          <w:b/>
          <w:spacing w:val="-2"/>
        </w:rPr>
        <w:t>Consulter les sites proposés, sur lesquels vous trouverez des informations sur ces formations</w:t>
      </w:r>
      <w:r w:rsidR="00D813AF">
        <w:rPr>
          <w:b/>
          <w:spacing w:val="-2"/>
        </w:rPr>
        <w:t>,</w:t>
      </w:r>
      <w:r w:rsidRPr="00157F3B">
        <w:rPr>
          <w:b/>
          <w:spacing w:val="-2"/>
        </w:rPr>
        <w:t> puis classer ces trois filières dans le tableau ci-dessous.</w:t>
      </w:r>
    </w:p>
    <w:tbl>
      <w:tblPr>
        <w:tblStyle w:val="Grilledutableau"/>
        <w:tblW w:w="0" w:type="auto"/>
        <w:tblLook w:val="04A0" w:firstRow="1" w:lastRow="0" w:firstColumn="1" w:lastColumn="0" w:noHBand="0" w:noVBand="1"/>
      </w:tblPr>
      <w:tblGrid>
        <w:gridCol w:w="4528"/>
        <w:gridCol w:w="4528"/>
      </w:tblGrid>
      <w:tr w:rsidR="00157F3B" w:rsidTr="005474FF">
        <w:tc>
          <w:tcPr>
            <w:tcW w:w="4528" w:type="dxa"/>
          </w:tcPr>
          <w:p w:rsidR="00157F3B" w:rsidRDefault="00157F3B" w:rsidP="005474FF">
            <w:pPr>
              <w:jc w:val="center"/>
            </w:pPr>
            <w:r>
              <w:t>Lycée général et technologique</w:t>
            </w:r>
          </w:p>
        </w:tc>
        <w:tc>
          <w:tcPr>
            <w:tcW w:w="4528" w:type="dxa"/>
          </w:tcPr>
          <w:p w:rsidR="00157F3B" w:rsidRDefault="00157F3B" w:rsidP="005474FF">
            <w:pPr>
              <w:jc w:val="center"/>
            </w:pPr>
            <w:r>
              <w:t>Lycée professionnel</w:t>
            </w:r>
          </w:p>
        </w:tc>
      </w:tr>
      <w:tr w:rsidR="00157F3B" w:rsidTr="005474FF">
        <w:tc>
          <w:tcPr>
            <w:tcW w:w="4528" w:type="dxa"/>
          </w:tcPr>
          <w:p w:rsidR="00157F3B" w:rsidRDefault="00157F3B" w:rsidP="00973291">
            <w:pPr>
              <w:jc w:val="center"/>
            </w:pPr>
          </w:p>
          <w:p w:rsidR="00973291" w:rsidRDefault="00973291" w:rsidP="00973291">
            <w:pPr>
              <w:jc w:val="center"/>
            </w:pPr>
          </w:p>
        </w:tc>
        <w:tc>
          <w:tcPr>
            <w:tcW w:w="4528" w:type="dxa"/>
          </w:tcPr>
          <w:p w:rsidR="00157F3B" w:rsidRDefault="00157F3B" w:rsidP="005474FF">
            <w:pPr>
              <w:jc w:val="center"/>
              <w:rPr>
                <w:color w:val="00B050"/>
              </w:rPr>
            </w:pPr>
          </w:p>
          <w:p w:rsidR="00973291" w:rsidRDefault="00973291" w:rsidP="005474FF">
            <w:pPr>
              <w:jc w:val="center"/>
            </w:pPr>
          </w:p>
        </w:tc>
      </w:tr>
    </w:tbl>
    <w:p w:rsidR="00157F3B" w:rsidRDefault="00157F3B" w:rsidP="00157F3B"/>
    <w:p w:rsidR="00157F3B" w:rsidRDefault="00157F3B" w:rsidP="00157F3B">
      <w:pPr>
        <w:rPr>
          <w:color w:val="00B050"/>
        </w:rPr>
      </w:pPr>
      <w:r w:rsidRPr="00020A99">
        <w:rPr>
          <w:b/>
        </w:rPr>
        <w:t>Combien de temps durent ces trois formations après la classe de troisième ?</w:t>
      </w:r>
      <w:r>
        <w:t xml:space="preserve"> </w:t>
      </w:r>
    </w:p>
    <w:p w:rsidR="00973291" w:rsidRDefault="00973291" w:rsidP="00973291">
      <w:pPr>
        <w:tabs>
          <w:tab w:val="left" w:leader="dot" w:pos="9072"/>
        </w:tabs>
      </w:pPr>
      <w:r>
        <w:tab/>
      </w:r>
    </w:p>
    <w:p w:rsidR="00973291" w:rsidRPr="00E608CF" w:rsidRDefault="00973291" w:rsidP="00973291">
      <w:pPr>
        <w:rPr>
          <w:color w:val="00B050"/>
        </w:rPr>
      </w:pPr>
    </w:p>
    <w:p w:rsidR="00F16C8F" w:rsidRDefault="00F16C8F" w:rsidP="00861B45">
      <w:pPr>
        <w:spacing w:after="160" w:line="259" w:lineRule="auto"/>
        <w:jc w:val="left"/>
      </w:pPr>
      <w:r>
        <w:br w:type="page"/>
      </w:r>
    </w:p>
    <w:p w:rsidR="00F16C8F" w:rsidRDefault="00F16C8F" w:rsidP="006225AB">
      <w:pPr>
        <w:tabs>
          <w:tab w:val="left" w:leader="dot" w:pos="2835"/>
          <w:tab w:val="left" w:leader="dot" w:pos="5670"/>
          <w:tab w:val="left" w:leader="dot" w:pos="8505"/>
        </w:tabs>
        <w:rPr>
          <w:b/>
          <w:noProof w:val="0"/>
          <w:color w:val="00B050"/>
          <w:sz w:val="24"/>
          <w:szCs w:val="24"/>
          <w:lang w:eastAsia="en-US"/>
        </w:rPr>
      </w:pPr>
      <w:r w:rsidRPr="00F16C8F">
        <w:rPr>
          <w:b/>
          <w:noProof w:val="0"/>
          <w:color w:val="00B050"/>
          <w:sz w:val="24"/>
          <w:szCs w:val="24"/>
          <w:lang w:eastAsia="en-US"/>
        </w:rPr>
        <w:lastRenderedPageBreak/>
        <w:t>Correction de</w:t>
      </w:r>
      <w:r w:rsidR="00FB1282">
        <w:rPr>
          <w:b/>
          <w:noProof w:val="0"/>
          <w:color w:val="00B050"/>
          <w:sz w:val="24"/>
          <w:szCs w:val="24"/>
          <w:lang w:eastAsia="en-US"/>
        </w:rPr>
        <w:t>s</w:t>
      </w:r>
      <w:r w:rsidRPr="00F16C8F">
        <w:rPr>
          <w:b/>
          <w:noProof w:val="0"/>
          <w:color w:val="00B050"/>
          <w:sz w:val="24"/>
          <w:szCs w:val="24"/>
          <w:lang w:eastAsia="en-US"/>
        </w:rPr>
        <w:t xml:space="preserve"> activité</w:t>
      </w:r>
      <w:r w:rsidR="00FB1282">
        <w:rPr>
          <w:b/>
          <w:noProof w:val="0"/>
          <w:color w:val="00B050"/>
          <w:sz w:val="24"/>
          <w:szCs w:val="24"/>
          <w:lang w:eastAsia="en-US"/>
        </w:rPr>
        <w:t>s</w:t>
      </w:r>
      <w:r w:rsidRPr="00F16C8F">
        <w:rPr>
          <w:b/>
          <w:noProof w:val="0"/>
          <w:color w:val="00B050"/>
          <w:sz w:val="24"/>
          <w:szCs w:val="24"/>
          <w:lang w:eastAsia="en-US"/>
        </w:rPr>
        <w:t xml:space="preserve"> :</w:t>
      </w:r>
    </w:p>
    <w:p w:rsidR="00F16C8F" w:rsidRPr="00F16C8F" w:rsidRDefault="00F16C8F" w:rsidP="00FB1282">
      <w:pPr>
        <w:pBdr>
          <w:top w:val="single" w:sz="8" w:space="1" w:color="00B050"/>
          <w:left w:val="single" w:sz="8" w:space="4" w:color="00B050"/>
          <w:bottom w:val="single" w:sz="8" w:space="0" w:color="00B050"/>
          <w:right w:val="single" w:sz="8" w:space="4" w:color="00B050"/>
        </w:pBdr>
      </w:pPr>
      <w:r w:rsidRPr="00457E88">
        <w:rPr>
          <w:b/>
          <w:color w:val="00B050"/>
        </w:rPr>
        <w:t>1.</w:t>
      </w:r>
      <w:r w:rsidRPr="00457E88">
        <w:rPr>
          <w:color w:val="00B050"/>
        </w:rPr>
        <w:t xml:space="preserve"> </w:t>
      </w:r>
    </w:p>
    <w:p w:rsidR="00DF6F0E" w:rsidRPr="00DF6F0E" w:rsidRDefault="00DF6F0E" w:rsidP="00FB1282">
      <w:pPr>
        <w:pBdr>
          <w:top w:val="single" w:sz="8" w:space="1" w:color="00B050"/>
          <w:left w:val="single" w:sz="8" w:space="4" w:color="00B050"/>
          <w:bottom w:val="single" w:sz="8" w:space="0" w:color="00B050"/>
          <w:right w:val="single" w:sz="8" w:space="4" w:color="00B050"/>
        </w:pBdr>
        <w:tabs>
          <w:tab w:val="left" w:pos="851"/>
          <w:tab w:val="left" w:pos="1304"/>
        </w:tabs>
        <w:rPr>
          <w:sz w:val="20"/>
        </w:rPr>
      </w:pPr>
      <w:r>
        <w:rPr>
          <w:sz w:val="20"/>
        </w:rPr>
        <mc:AlternateContent>
          <mc:Choice Requires="wps">
            <w:drawing>
              <wp:anchor distT="0" distB="0" distL="114300" distR="114300" simplePos="0" relativeHeight="251661312" behindDoc="0" locked="0" layoutInCell="1" allowOverlap="1" wp14:anchorId="0CA85699" wp14:editId="310EF4A3">
                <wp:simplePos x="0" y="0"/>
                <wp:positionH relativeFrom="column">
                  <wp:posOffset>577875</wp:posOffset>
                </wp:positionH>
                <wp:positionV relativeFrom="paragraph">
                  <wp:posOffset>79782</wp:posOffset>
                </wp:positionV>
                <wp:extent cx="284480" cy="460858"/>
                <wp:effectExtent l="0" t="0" r="20320" b="15875"/>
                <wp:wrapNone/>
                <wp:docPr id="2" name="Connecteur droit 2"/>
                <wp:cNvGraphicFramePr/>
                <a:graphic xmlns:a="http://schemas.openxmlformats.org/drawingml/2006/main">
                  <a:graphicData uri="http://schemas.microsoft.com/office/word/2010/wordprocessingShape">
                    <wps:wsp>
                      <wps:cNvCnPr/>
                      <wps:spPr>
                        <a:xfrm flipV="1">
                          <a:off x="0" y="0"/>
                          <a:ext cx="284480" cy="460858"/>
                        </a:xfrm>
                        <a:prstGeom prst="line">
                          <a:avLst/>
                        </a:prstGeom>
                        <a:ln w="1270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ECADD" id="Connecteur droit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6.3pt" to="67.9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" strokecolor="#70ad47 [3209]" strokeweight="1pt">
                <v:stroke joinstyle="miter"/>
              </v:line>
            </w:pict>
          </mc:Fallback>
        </mc:AlternateContent>
      </w:r>
      <w:r>
        <w:rPr>
          <w:sz w:val="20"/>
        </w:rPr>
        <mc:AlternateContent>
          <mc:Choice Requires="wps">
            <w:drawing>
              <wp:anchor distT="0" distB="0" distL="114300" distR="114300" simplePos="0" relativeHeight="251659264" behindDoc="0" locked="0" layoutInCell="1" allowOverlap="1" wp14:anchorId="064CA36B" wp14:editId="4525E316">
                <wp:simplePos x="0" y="0"/>
                <wp:positionH relativeFrom="column">
                  <wp:posOffset>570560</wp:posOffset>
                </wp:positionH>
                <wp:positionV relativeFrom="paragraph">
                  <wp:posOffset>79781</wp:posOffset>
                </wp:positionV>
                <wp:extent cx="292608" cy="460858"/>
                <wp:effectExtent l="0" t="0" r="31750" b="34925"/>
                <wp:wrapNone/>
                <wp:docPr id="1" name="Connecteur droit 1"/>
                <wp:cNvGraphicFramePr/>
                <a:graphic xmlns:a="http://schemas.openxmlformats.org/drawingml/2006/main">
                  <a:graphicData uri="http://schemas.microsoft.com/office/word/2010/wordprocessingShape">
                    <wps:wsp>
                      <wps:cNvCnPr/>
                      <wps:spPr>
                        <a:xfrm>
                          <a:off x="0" y="0"/>
                          <a:ext cx="292608" cy="460858"/>
                        </a:xfrm>
                        <a:prstGeom prst="line">
                          <a:avLst/>
                        </a:prstGeom>
                        <a:ln w="127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5109F5F"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95pt,6.3pt" to="68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" strokecolor="#70ad47 [3209]" strokeweight="1pt">
                <v:stroke joinstyle="miter"/>
              </v:line>
            </w:pict>
          </mc:Fallback>
        </mc:AlternateContent>
      </w:r>
      <w:r w:rsidRPr="00DF6F0E">
        <w:rPr>
          <w:sz w:val="20"/>
        </w:rPr>
        <w:t xml:space="preserve">Asphyxie </w:t>
      </w:r>
      <w:r>
        <w:rPr>
          <w:sz w:val="20"/>
        </w:rPr>
        <w:tab/>
      </w:r>
      <w:r w:rsidRPr="00DF6F0E">
        <w:rPr>
          <w:sz w:val="20"/>
        </w:rPr>
        <w:t>•</w:t>
      </w:r>
      <w:r w:rsidRPr="00DF6F0E">
        <w:rPr>
          <w:sz w:val="20"/>
        </w:rPr>
        <w:tab/>
        <w:t>• moindre distribution de dioxygène aux organes et tissus par le sang</w:t>
      </w:r>
    </w:p>
    <w:p w:rsidR="00DF6F0E" w:rsidRPr="00DF6F0E" w:rsidRDefault="00DF6F0E" w:rsidP="00FB1282">
      <w:pPr>
        <w:pBdr>
          <w:top w:val="single" w:sz="8" w:space="1" w:color="00B050"/>
          <w:left w:val="single" w:sz="8" w:space="4" w:color="00B050"/>
          <w:bottom w:val="single" w:sz="8" w:space="0" w:color="00B050"/>
          <w:right w:val="single" w:sz="8" w:space="4" w:color="00B050"/>
        </w:pBdr>
        <w:tabs>
          <w:tab w:val="left" w:pos="851"/>
          <w:tab w:val="left" w:pos="1304"/>
        </w:tabs>
        <w:rPr>
          <w:sz w:val="20"/>
        </w:rPr>
      </w:pPr>
      <w:r>
        <w:rPr>
          <w:sz w:val="20"/>
        </w:rPr>
        <mc:AlternateContent>
          <mc:Choice Requires="wps">
            <w:drawing>
              <wp:anchor distT="0" distB="0" distL="114300" distR="114300" simplePos="0" relativeHeight="251663360" behindDoc="0" locked="0" layoutInCell="1" allowOverlap="1" wp14:anchorId="5985AB11" wp14:editId="7800907A">
                <wp:simplePos x="0" y="0"/>
                <wp:positionH relativeFrom="column">
                  <wp:posOffset>577850</wp:posOffset>
                </wp:positionH>
                <wp:positionV relativeFrom="paragraph">
                  <wp:posOffset>75260</wp:posOffset>
                </wp:positionV>
                <wp:extent cx="284785" cy="0"/>
                <wp:effectExtent l="0" t="0" r="20320" b="19050"/>
                <wp:wrapNone/>
                <wp:docPr id="5" name="Connecteur droit 5"/>
                <wp:cNvGraphicFramePr/>
                <a:graphic xmlns:a="http://schemas.openxmlformats.org/drawingml/2006/main">
                  <a:graphicData uri="http://schemas.microsoft.com/office/word/2010/wordprocessingShape">
                    <wps:wsp>
                      <wps:cNvCnPr/>
                      <wps:spPr>
                        <a:xfrm>
                          <a:off x="0" y="0"/>
                          <a:ext cx="284785" cy="0"/>
                        </a:xfrm>
                        <a:prstGeom prst="line">
                          <a:avLst/>
                        </a:prstGeom>
                        <a:ln w="1270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B8712" id="Connecteur droit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5.95pt" to="67.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" strokecolor="#70ad47 [3209]" strokeweight="1pt">
                <v:stroke joinstyle="miter"/>
              </v:line>
            </w:pict>
          </mc:Fallback>
        </mc:AlternateContent>
      </w:r>
      <w:r w:rsidRPr="00DF6F0E">
        <w:rPr>
          <w:sz w:val="20"/>
        </w:rPr>
        <w:t xml:space="preserve">Anoxie </w:t>
      </w:r>
      <w:r w:rsidRPr="00DF6F0E">
        <w:rPr>
          <w:sz w:val="20"/>
        </w:rPr>
        <w:tab/>
        <w:t>•</w:t>
      </w:r>
      <w:r w:rsidRPr="00DF6F0E">
        <w:rPr>
          <w:sz w:val="20"/>
        </w:rPr>
        <w:tab/>
        <w:t>• absence de dioxygène au niveau d’une cellule, d’un tissu ou du corps dans son ensemble</w:t>
      </w:r>
    </w:p>
    <w:p w:rsidR="00DF6F0E" w:rsidRPr="00DF6F0E" w:rsidRDefault="00DF6F0E" w:rsidP="00FB1282">
      <w:pPr>
        <w:pBdr>
          <w:top w:val="single" w:sz="8" w:space="1" w:color="00B050"/>
          <w:left w:val="single" w:sz="8" w:space="4" w:color="00B050"/>
          <w:bottom w:val="single" w:sz="8" w:space="0" w:color="00B050"/>
          <w:right w:val="single" w:sz="8" w:space="4" w:color="00B050"/>
        </w:pBdr>
        <w:tabs>
          <w:tab w:val="left" w:pos="851"/>
          <w:tab w:val="left" w:pos="1304"/>
        </w:tabs>
        <w:rPr>
          <w:sz w:val="20"/>
        </w:rPr>
      </w:pPr>
      <w:r w:rsidRPr="00DF6F0E">
        <w:rPr>
          <w:sz w:val="20"/>
        </w:rPr>
        <w:t xml:space="preserve">Hypoxie </w:t>
      </w:r>
      <w:r w:rsidRPr="00DF6F0E">
        <w:rPr>
          <w:sz w:val="20"/>
        </w:rPr>
        <w:tab/>
        <w:t>•</w:t>
      </w:r>
      <w:r w:rsidRPr="00DF6F0E">
        <w:rPr>
          <w:sz w:val="20"/>
        </w:rPr>
        <w:tab/>
        <w:t>• difficulté ou une impossibilité à respirer</w:t>
      </w:r>
    </w:p>
    <w:p w:rsidR="00DF6F0E" w:rsidRPr="00DF6F0E" w:rsidRDefault="00F16C8F" w:rsidP="00FB1282">
      <w:pPr>
        <w:pBdr>
          <w:top w:val="single" w:sz="8" w:space="1" w:color="00B050"/>
          <w:left w:val="single" w:sz="8" w:space="4" w:color="00B050"/>
          <w:bottom w:val="single" w:sz="8" w:space="0" w:color="00B050"/>
          <w:right w:val="single" w:sz="8" w:space="4" w:color="00B050"/>
        </w:pBdr>
        <w:rPr>
          <w:sz w:val="20"/>
        </w:rPr>
      </w:pPr>
      <w:r w:rsidRPr="00457E88">
        <w:rPr>
          <w:b/>
          <w:color w:val="00B050"/>
        </w:rPr>
        <w:t>2.</w:t>
      </w:r>
      <w:r w:rsidRPr="00457E88">
        <w:rPr>
          <w:color w:val="00B050"/>
        </w:rPr>
        <w:t xml:space="preserve"> </w:t>
      </w:r>
      <w:r w:rsidR="00DF6F0E" w:rsidRPr="00DF6F0E">
        <w:rPr>
          <w:sz w:val="20"/>
        </w:rPr>
        <w:t>Le diazote n’est pas dangereux en lui-même. C’est lorsque sa teneur dans l’air que nous respirons devient trop importante qu’il devient dangereux en raréfiant le dioxygène utile à l’organisme. Ceci est rendu possible lorsque du diazote est injecté dans un local fermé, suite à une fuite de gaz par exemple. Dans ce cas, toute personne ne disposant pas d’appareil respiratoire isolant sera en situation de danger pour sa santé.</w:t>
      </w:r>
    </w:p>
    <w:p w:rsidR="007238F3" w:rsidRDefault="00F16C8F" w:rsidP="00FB1282">
      <w:pPr>
        <w:pBdr>
          <w:top w:val="single" w:sz="8" w:space="1" w:color="00B050"/>
          <w:left w:val="single" w:sz="8" w:space="4" w:color="00B050"/>
          <w:bottom w:val="single" w:sz="8" w:space="0" w:color="00B050"/>
          <w:right w:val="single" w:sz="8" w:space="4" w:color="00B050"/>
        </w:pBdr>
        <w:rPr>
          <w:b/>
          <w:color w:val="00B050"/>
        </w:rPr>
      </w:pPr>
      <w:r w:rsidRPr="00457E88">
        <w:rPr>
          <w:b/>
          <w:color w:val="00B050"/>
        </w:rPr>
        <w:t>3.</w:t>
      </w:r>
      <w:r w:rsidR="00457E88">
        <w:rPr>
          <w:b/>
          <w:color w:val="00B050"/>
        </w:rPr>
        <w:t xml:space="preserve"> </w:t>
      </w:r>
    </w:p>
    <w:p w:rsidR="00F16C8F" w:rsidRPr="00DF6F0E" w:rsidRDefault="00DF6F0E" w:rsidP="00FB1282">
      <w:pPr>
        <w:pBdr>
          <w:top w:val="single" w:sz="8" w:space="1" w:color="00B050"/>
          <w:left w:val="single" w:sz="8" w:space="4" w:color="00B050"/>
          <w:bottom w:val="single" w:sz="8" w:space="0" w:color="00B050"/>
          <w:right w:val="single" w:sz="8" w:space="4" w:color="00B050"/>
        </w:pBdr>
        <w:rPr>
          <w:sz w:val="20"/>
        </w:rPr>
      </w:pPr>
      <w:r w:rsidRPr="00DF6F0E">
        <w:rPr>
          <w:b/>
          <w:sz w:val="20"/>
        </w:rPr>
        <w:t xml:space="preserve">a. </w:t>
      </w:r>
      <w:r w:rsidRPr="00DF6F0E">
        <w:rPr>
          <w:sz w:val="20"/>
        </w:rPr>
        <w:t>%0</w:t>
      </w:r>
      <w:r w:rsidRPr="00DF6F0E">
        <w:rPr>
          <w:sz w:val="20"/>
          <w:vertAlign w:val="subscript"/>
        </w:rPr>
        <w:t>2</w:t>
      </w:r>
      <w:r w:rsidRPr="00DF6F0E">
        <w:rPr>
          <w:sz w:val="20"/>
        </w:rPr>
        <w:t xml:space="preserve"> = 18 / (18 + 110) = 0,14 = 14 %.</w:t>
      </w:r>
    </w:p>
    <w:p w:rsidR="00457E88" w:rsidRPr="00DF6F0E" w:rsidRDefault="00DF6F0E" w:rsidP="00FB1282">
      <w:pPr>
        <w:pBdr>
          <w:top w:val="single" w:sz="8" w:space="1" w:color="00B050"/>
          <w:left w:val="single" w:sz="8" w:space="4" w:color="00B050"/>
          <w:bottom w:val="single" w:sz="8" w:space="0" w:color="00B050"/>
          <w:right w:val="single" w:sz="8" w:space="4" w:color="00B050"/>
        </w:pBdr>
        <w:rPr>
          <w:sz w:val="20"/>
        </w:rPr>
      </w:pPr>
      <w:r w:rsidRPr="00DF6F0E">
        <w:rPr>
          <w:b/>
          <w:sz w:val="20"/>
        </w:rPr>
        <w:t xml:space="preserve">b. </w:t>
      </w:r>
      <w:r w:rsidRPr="00DF6F0E">
        <w:rPr>
          <w:sz w:val="20"/>
        </w:rPr>
        <w:t>D’après le tableau, toute personne ne disposant pas d’équipement respiratoire individuel subira une fatigue rapide et des troubles du comportement.</w:t>
      </w:r>
    </w:p>
    <w:p w:rsidR="00D90CE8" w:rsidRPr="00D90CE8" w:rsidRDefault="00F16C8F" w:rsidP="00FB1282">
      <w:pPr>
        <w:pBdr>
          <w:top w:val="single" w:sz="8" w:space="1" w:color="00B050"/>
          <w:left w:val="single" w:sz="8" w:space="4" w:color="00B050"/>
          <w:bottom w:val="single" w:sz="8" w:space="0" w:color="00B050"/>
          <w:right w:val="single" w:sz="8" w:space="4" w:color="00B050"/>
        </w:pBdr>
        <w:rPr>
          <w:sz w:val="20"/>
        </w:rPr>
      </w:pPr>
      <w:r w:rsidRPr="00457E88">
        <w:rPr>
          <w:b/>
          <w:color w:val="00B050"/>
        </w:rPr>
        <w:t xml:space="preserve">4. </w:t>
      </w:r>
      <w:r w:rsidR="00D90CE8" w:rsidRPr="00D90CE8">
        <w:rPr>
          <w:sz w:val="20"/>
        </w:rPr>
        <w:t>Sur le site des infirmiers et étudiants infirmiers (</w:t>
      </w:r>
      <w:hyperlink r:id="rId15" w:history="1">
        <w:r w:rsidR="00D90CE8" w:rsidRPr="00B16531">
          <w:rPr>
            <w:rStyle w:val="Lienhypertexte"/>
            <w:sz w:val="20"/>
          </w:rPr>
          <w:t>https://www.fiches-ide.fr/normes-biologiques/gaz-du-sang-arteriel/</w:t>
        </w:r>
      </w:hyperlink>
      <w:r w:rsidR="00D90CE8" w:rsidRPr="00D90CE8">
        <w:rPr>
          <w:sz w:val="20"/>
        </w:rPr>
        <w:t xml:space="preserve">), on trouve les informations suivantes pour les valeurs normales des deux grandeurs citées dans l’énoncé : </w:t>
      </w:r>
    </w:p>
    <w:p w:rsidR="00D90CE8" w:rsidRPr="00D90CE8" w:rsidRDefault="00D90CE8" w:rsidP="00FB1282">
      <w:pPr>
        <w:pBdr>
          <w:top w:val="single" w:sz="8" w:space="1" w:color="00B050"/>
          <w:left w:val="single" w:sz="8" w:space="4" w:color="00B050"/>
          <w:bottom w:val="single" w:sz="8" w:space="0" w:color="00B050"/>
          <w:right w:val="single" w:sz="8" w:space="4" w:color="00B050"/>
        </w:pBdr>
        <w:jc w:val="center"/>
        <w:rPr>
          <w:sz w:val="20"/>
        </w:rPr>
      </w:pPr>
      <w:r w:rsidRPr="00D90CE8">
        <w:rPr>
          <w:sz w:val="20"/>
        </w:rPr>
        <w:t>pH compris entre 7,38 et 7,42 et PaO</w:t>
      </w:r>
      <w:r w:rsidRPr="00D90CE8">
        <w:rPr>
          <w:sz w:val="20"/>
          <w:vertAlign w:val="subscript"/>
        </w:rPr>
        <w:t>2</w:t>
      </w:r>
      <w:r w:rsidRPr="00D90CE8">
        <w:rPr>
          <w:sz w:val="20"/>
        </w:rPr>
        <w:t xml:space="preserve"> compris entre 80 et 100 mmHg.</w:t>
      </w:r>
    </w:p>
    <w:p w:rsidR="00D90CE8" w:rsidRPr="00D90CE8" w:rsidRDefault="00D90CE8" w:rsidP="00FB1282">
      <w:pPr>
        <w:pBdr>
          <w:top w:val="single" w:sz="8" w:space="1" w:color="00B050"/>
          <w:left w:val="single" w:sz="8" w:space="4" w:color="00B050"/>
          <w:bottom w:val="single" w:sz="8" w:space="0" w:color="00B050"/>
          <w:right w:val="single" w:sz="8" w:space="4" w:color="00B050"/>
        </w:pBdr>
        <w:rPr>
          <w:sz w:val="20"/>
        </w:rPr>
      </w:pPr>
      <w:r w:rsidRPr="00D90CE8">
        <w:rPr>
          <w:sz w:val="20"/>
        </w:rPr>
        <w:t xml:space="preserve">Les valeurs mesurées dans le sang du patient étant en dehors de ces intervalles, on peut donc confirmer le diagnostic posé initialement d’une hypoxie car la pression de dioxygène est beaucoup plus faible que la normale. D’après les valeurs ci-dessous, on peut même conclure qu’il s’agit d’une hypoxie sévère qui nécessitera donc une oxygénothérapie importante réalisée avec un masque à haute concentration. </w:t>
      </w:r>
    </w:p>
    <w:p w:rsidR="00F16C8F" w:rsidRPr="00D90CE8" w:rsidRDefault="00D90CE8" w:rsidP="00FB1282">
      <w:pPr>
        <w:pBdr>
          <w:top w:val="single" w:sz="8" w:space="1" w:color="00B050"/>
          <w:left w:val="single" w:sz="8" w:space="4" w:color="00B050"/>
          <w:bottom w:val="single" w:sz="8" w:space="0" w:color="00B050"/>
          <w:right w:val="single" w:sz="8" w:space="4" w:color="00B050"/>
        </w:pBdr>
        <w:jc w:val="center"/>
        <w:rPr>
          <w:b/>
        </w:rPr>
      </w:pPr>
      <w:r>
        <w:drawing>
          <wp:inline distT="0" distB="0" distL="0" distR="0" wp14:anchorId="7BB82FE4" wp14:editId="641230C4">
            <wp:extent cx="2108200" cy="665480"/>
            <wp:effectExtent l="0" t="0" r="635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 d’écran 2022-05-19 à 17.43.3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08200" cy="665480"/>
                    </a:xfrm>
                    <a:prstGeom prst="rect">
                      <a:avLst/>
                    </a:prstGeom>
                  </pic:spPr>
                </pic:pic>
              </a:graphicData>
            </a:graphic>
          </wp:inline>
        </w:drawing>
      </w:r>
    </w:p>
    <w:p w:rsidR="00861B45" w:rsidRDefault="00F16C8F" w:rsidP="00FB1282">
      <w:pPr>
        <w:pBdr>
          <w:top w:val="single" w:sz="8" w:space="1" w:color="00B050"/>
          <w:left w:val="single" w:sz="8" w:space="4" w:color="00B050"/>
          <w:bottom w:val="single" w:sz="8" w:space="0" w:color="00B050"/>
          <w:right w:val="single" w:sz="8" w:space="4" w:color="00B050"/>
        </w:pBdr>
        <w:rPr>
          <w:b/>
        </w:rPr>
      </w:pPr>
      <w:r w:rsidRPr="00457E88">
        <w:rPr>
          <w:b/>
          <w:color w:val="00B050"/>
        </w:rPr>
        <w:t xml:space="preserve">5. </w:t>
      </w:r>
      <w:r w:rsidR="00861B45">
        <w:rPr>
          <w:sz w:val="20"/>
        </w:rPr>
        <w:t>Le document 1</w:t>
      </w:r>
      <w:r w:rsidR="00861B45" w:rsidRPr="00861B45">
        <w:rPr>
          <w:sz w:val="20"/>
        </w:rPr>
        <w:t xml:space="preserve"> indique </w:t>
      </w:r>
      <w:r w:rsidR="00861B45">
        <w:rPr>
          <w:sz w:val="20"/>
        </w:rPr>
        <w:t xml:space="preserve">que </w:t>
      </w:r>
      <w:r w:rsidR="00861B45" w:rsidRPr="00861B45">
        <w:rPr>
          <w:sz w:val="20"/>
        </w:rPr>
        <w:t xml:space="preserve">le numéro 114 </w:t>
      </w:r>
      <w:r w:rsidR="00861B45">
        <w:rPr>
          <w:sz w:val="20"/>
        </w:rPr>
        <w:t>est le</w:t>
      </w:r>
      <w:r w:rsidR="00861B45" w:rsidRPr="00861B45">
        <w:rPr>
          <w:sz w:val="20"/>
        </w:rPr>
        <w:t xml:space="preserve"> numéro d’urgence pour les personnes sourdes. Sur le site officiel de la plateforme du 114, la vidéo de la page d’accueil indique qu’une personne sourde peut communiquer par visiophonie (appel vidéo) avec une personne communiquant en langue des signes française. C’est cette personne, entendante, qui appelle ensuite les pompiers grâce au 18.</w:t>
      </w:r>
    </w:p>
    <w:p w:rsidR="00F16C8F" w:rsidRDefault="00F16C8F" w:rsidP="00FB1282">
      <w:pPr>
        <w:pBdr>
          <w:top w:val="single" w:sz="8" w:space="1" w:color="00B050"/>
          <w:left w:val="single" w:sz="8" w:space="4" w:color="00B050"/>
          <w:bottom w:val="single" w:sz="8" w:space="0" w:color="00B050"/>
          <w:right w:val="single" w:sz="8" w:space="4" w:color="00B050"/>
        </w:pBdr>
      </w:pPr>
      <w:r w:rsidRPr="00457E88">
        <w:rPr>
          <w:b/>
          <w:color w:val="00B050"/>
        </w:rPr>
        <w:t>6.</w:t>
      </w:r>
      <w:r w:rsidRPr="00457E88">
        <w:rPr>
          <w:color w:val="00B050"/>
        </w:rPr>
        <w:t xml:space="preserve"> </w:t>
      </w:r>
    </w:p>
    <w:p w:rsidR="00FB1282" w:rsidRPr="00FB1282" w:rsidRDefault="00FB1282" w:rsidP="00FB1282">
      <w:pPr>
        <w:pBdr>
          <w:top w:val="single" w:sz="8" w:space="1" w:color="00B050"/>
          <w:left w:val="single" w:sz="8" w:space="4" w:color="00B050"/>
          <w:bottom w:val="single" w:sz="8" w:space="0" w:color="00B050"/>
          <w:right w:val="single" w:sz="8" w:space="4" w:color="00B050"/>
        </w:pBdr>
        <w:rPr>
          <w:sz w:val="20"/>
        </w:rPr>
      </w:pPr>
      <w:r w:rsidRPr="00FB1282">
        <w:rPr>
          <w:b/>
        </w:rPr>
        <w:t>a.</w:t>
      </w:r>
      <w:r>
        <w:t xml:space="preserve"> </w:t>
      </w:r>
      <w:r w:rsidRPr="00FB1282">
        <w:rPr>
          <w:sz w:val="20"/>
        </w:rPr>
        <w:t xml:space="preserve">- Ces deux gaz sont incolores et inodores : ils ne peuvent donc pas être facilement détectés dans une pièce fermée.  </w:t>
      </w:r>
    </w:p>
    <w:p w:rsidR="00FB1282" w:rsidRPr="00FB1282" w:rsidRDefault="00FB1282" w:rsidP="00FB1282">
      <w:pPr>
        <w:pBdr>
          <w:top w:val="single" w:sz="8" w:space="1" w:color="00B050"/>
          <w:left w:val="single" w:sz="8" w:space="4" w:color="00B050"/>
          <w:bottom w:val="single" w:sz="8" w:space="0" w:color="00B050"/>
          <w:right w:val="single" w:sz="8" w:space="4" w:color="00B050"/>
        </w:pBdr>
        <w:rPr>
          <w:sz w:val="20"/>
        </w:rPr>
      </w:pPr>
      <w:r w:rsidRPr="00FB1282">
        <w:rPr>
          <w:sz w:val="20"/>
        </w:rPr>
        <w:t>- Les conséquences sur la santé sont tout aussi graves pour chacun de ces gaz : elles peuvent aller jusqu’au décès d’une personne gravement intoxiquée.</w:t>
      </w:r>
    </w:p>
    <w:p w:rsidR="00FB1282" w:rsidRPr="00FB1282" w:rsidRDefault="00FB1282" w:rsidP="00FB1282">
      <w:pPr>
        <w:pBdr>
          <w:top w:val="single" w:sz="8" w:space="1" w:color="00B050"/>
          <w:left w:val="single" w:sz="8" w:space="4" w:color="00B050"/>
          <w:bottom w:val="single" w:sz="8" w:space="0" w:color="00B050"/>
          <w:right w:val="single" w:sz="8" w:space="4" w:color="00B050"/>
        </w:pBdr>
        <w:rPr>
          <w:sz w:val="20"/>
        </w:rPr>
      </w:pPr>
      <w:r w:rsidRPr="00FB1282">
        <w:rPr>
          <w:b/>
          <w:sz w:val="20"/>
        </w:rPr>
        <w:t>b.</w:t>
      </w:r>
      <w:r w:rsidRPr="00FB1282">
        <w:rPr>
          <w:sz w:val="20"/>
        </w:rPr>
        <w:t xml:space="preserve"> Un système de chauffage (cuisinière, chaudièr</w:t>
      </w:r>
      <w:r w:rsidR="002C64D1">
        <w:rPr>
          <w:sz w:val="20"/>
        </w:rPr>
        <w:t xml:space="preserve">e,...) au gaz, au bois ou au fuel </w:t>
      </w:r>
      <w:r w:rsidRPr="00FB1282">
        <w:rPr>
          <w:sz w:val="20"/>
        </w:rPr>
        <w:t xml:space="preserve">mal entretenu peut entraîner la production de monoxyde de carbone. </w:t>
      </w:r>
    </w:p>
    <w:p w:rsidR="00FB1282" w:rsidRPr="00FB1282" w:rsidRDefault="00FB1282" w:rsidP="00FB1282">
      <w:pPr>
        <w:pBdr>
          <w:top w:val="single" w:sz="8" w:space="1" w:color="00B050"/>
          <w:left w:val="single" w:sz="8" w:space="4" w:color="00B050"/>
          <w:bottom w:val="single" w:sz="8" w:space="0" w:color="00B050"/>
          <w:right w:val="single" w:sz="8" w:space="4" w:color="00B050"/>
        </w:pBdr>
        <w:rPr>
          <w:sz w:val="20"/>
          <w:szCs w:val="20"/>
        </w:rPr>
      </w:pPr>
      <w:r w:rsidRPr="00FB1282">
        <w:rPr>
          <w:b/>
          <w:sz w:val="20"/>
        </w:rPr>
        <w:t xml:space="preserve">c. </w:t>
      </w:r>
      <w:r w:rsidRPr="00FB1282">
        <w:rPr>
          <w:sz w:val="20"/>
        </w:rPr>
        <w:t xml:space="preserve">Il faudrait lui conseiller de faire vérifier son installation de chauffage tous les ans, par un professionnel qui lui </w:t>
      </w:r>
      <w:r w:rsidRPr="00FB1282">
        <w:rPr>
          <w:sz w:val="20"/>
          <w:szCs w:val="20"/>
        </w:rPr>
        <w:t xml:space="preserve">délivrera une attestation d’entretien. </w:t>
      </w:r>
    </w:p>
    <w:p w:rsidR="00FB1282" w:rsidRDefault="00FB1282" w:rsidP="00FB1282">
      <w:pPr>
        <w:pBdr>
          <w:top w:val="single" w:sz="8" w:space="1" w:color="00B050"/>
          <w:left w:val="single" w:sz="8" w:space="4" w:color="00B050"/>
          <w:bottom w:val="single" w:sz="8" w:space="0" w:color="00B050"/>
          <w:right w:val="single" w:sz="8" w:space="4" w:color="00B050"/>
        </w:pBdr>
        <w:rPr>
          <w:sz w:val="20"/>
          <w:szCs w:val="20"/>
        </w:rPr>
      </w:pPr>
      <w:r w:rsidRPr="00FB1282">
        <w:rPr>
          <w:b/>
          <w:sz w:val="20"/>
          <w:szCs w:val="20"/>
        </w:rPr>
        <w:t>d.</w:t>
      </w:r>
      <w:r w:rsidRPr="00FB1282">
        <w:rPr>
          <w:sz w:val="20"/>
          <w:szCs w:val="20"/>
        </w:rPr>
        <w:t xml:space="preserve"> Pour éviter toute intoxication dans une maison, il ne faut jamais boucher les aérations. En cas de suspicion, ouvrir les fenêtres et les portes pour aérer la pièce concernée.</w:t>
      </w:r>
    </w:p>
    <w:p w:rsidR="00FB1282" w:rsidRDefault="00FB1282" w:rsidP="00FB1282">
      <w:pPr>
        <w:pBdr>
          <w:top w:val="single" w:sz="8" w:space="1" w:color="00B050"/>
          <w:left w:val="single" w:sz="8" w:space="4" w:color="00B050"/>
          <w:bottom w:val="single" w:sz="8" w:space="0" w:color="00B050"/>
          <w:right w:val="single" w:sz="8" w:space="4" w:color="00B050"/>
        </w:pBdr>
        <w:rPr>
          <w:color w:val="00B050"/>
        </w:rPr>
      </w:pPr>
      <w:r>
        <w:rPr>
          <w:b/>
          <w:color w:val="00B050"/>
        </w:rPr>
        <w:t>7</w:t>
      </w:r>
      <w:r w:rsidRPr="00457E88">
        <w:rPr>
          <w:b/>
          <w:color w:val="00B050"/>
        </w:rPr>
        <w:t>.</w:t>
      </w:r>
      <w:r w:rsidRPr="00457E88">
        <w:rPr>
          <w:color w:val="00B050"/>
        </w:rPr>
        <w:t xml:space="preserve"> </w:t>
      </w:r>
    </w:p>
    <w:p w:rsidR="00FB1282" w:rsidRDefault="00FB1282" w:rsidP="00FB1282">
      <w:pPr>
        <w:pBdr>
          <w:top w:val="single" w:sz="8" w:space="1" w:color="00B050"/>
          <w:left w:val="single" w:sz="8" w:space="4" w:color="00B050"/>
          <w:bottom w:val="single" w:sz="8" w:space="0" w:color="00B050"/>
          <w:right w:val="single" w:sz="8" w:space="4" w:color="00B050"/>
        </w:pBdr>
        <w:rPr>
          <w:color w:val="00B050"/>
        </w:rPr>
      </w:pPr>
      <w:r w:rsidRPr="00054798">
        <w:rPr>
          <w:b/>
          <w:sz w:val="20"/>
          <w:szCs w:val="20"/>
        </w:rPr>
        <w:t>Lycée général et technologique</w:t>
      </w:r>
      <w:r>
        <w:rPr>
          <w:sz w:val="20"/>
          <w:szCs w:val="20"/>
        </w:rPr>
        <w:t xml:space="preserve"> : </w:t>
      </w:r>
      <w:r w:rsidRPr="00FB1282">
        <w:rPr>
          <w:sz w:val="20"/>
          <w:szCs w:val="20"/>
        </w:rPr>
        <w:t>Bac ST2S</w:t>
      </w:r>
      <w:r w:rsidRPr="00FB1282">
        <w:t xml:space="preserve"> </w:t>
      </w:r>
      <w:r w:rsidR="00054798">
        <w:t xml:space="preserve">/ </w:t>
      </w:r>
      <w:r w:rsidRPr="00054798">
        <w:rPr>
          <w:b/>
          <w:sz w:val="20"/>
          <w:szCs w:val="20"/>
        </w:rPr>
        <w:t>Lycée professionnel</w:t>
      </w:r>
      <w:r>
        <w:rPr>
          <w:sz w:val="20"/>
          <w:szCs w:val="20"/>
        </w:rPr>
        <w:t xml:space="preserve"> : </w:t>
      </w:r>
      <w:r w:rsidRPr="00FB1282">
        <w:rPr>
          <w:sz w:val="20"/>
          <w:szCs w:val="20"/>
        </w:rPr>
        <w:t>Bac ASSP , Bac SAPAT</w:t>
      </w:r>
    </w:p>
    <w:p w:rsidR="001E0E2D" w:rsidRPr="002C64D1" w:rsidRDefault="00FB1282" w:rsidP="00FB1282">
      <w:pPr>
        <w:pBdr>
          <w:top w:val="single" w:sz="8" w:space="1" w:color="00B050"/>
          <w:left w:val="single" w:sz="8" w:space="4" w:color="00B050"/>
          <w:bottom w:val="single" w:sz="8" w:space="0" w:color="00B050"/>
          <w:right w:val="single" w:sz="8" w:space="4" w:color="00B050"/>
        </w:pBdr>
        <w:rPr>
          <w:sz w:val="20"/>
        </w:rPr>
      </w:pPr>
      <w:r w:rsidRPr="002C64D1">
        <w:rPr>
          <w:sz w:val="20"/>
        </w:rPr>
        <w:t>3 ans pour chacun de ces bac, après la classe de troisième.</w:t>
      </w:r>
      <w:bookmarkStart w:id="0" w:name="_GoBack"/>
      <w:bookmarkEnd w:id="0"/>
    </w:p>
    <w:p w:rsidR="00054798" w:rsidRPr="00FB1282" w:rsidRDefault="00054798" w:rsidP="00FB1282">
      <w:pPr>
        <w:pBdr>
          <w:top w:val="single" w:sz="8" w:space="1" w:color="00B050"/>
          <w:left w:val="single" w:sz="8" w:space="4" w:color="00B050"/>
          <w:bottom w:val="single" w:sz="8" w:space="0" w:color="00B050"/>
          <w:right w:val="single" w:sz="8" w:space="4" w:color="00B050"/>
        </w:pBdr>
      </w:pPr>
    </w:p>
    <w:sectPr w:rsidR="00054798" w:rsidRPr="00FB1282" w:rsidSect="00A9366B">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61D" w:rsidRDefault="0090661D" w:rsidP="00354EDF">
      <w:r>
        <w:separator/>
      </w:r>
    </w:p>
  </w:endnote>
  <w:endnote w:type="continuationSeparator" w:id="0">
    <w:p w:rsidR="0090661D" w:rsidRDefault="0090661D" w:rsidP="0035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0"/>
    <w:family w:val="modern"/>
    <w:notTrueType/>
    <w:pitch w:val="variable"/>
    <w:sig w:usb0="0000008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6B" w:rsidRPr="00A9366B" w:rsidRDefault="00A9366B" w:rsidP="00354EDF">
    <w:pPr>
      <w:pStyle w:val="Pieddepage"/>
    </w:pPr>
    <w:r w:rsidRPr="00A9366B">
      <w:rPr>
        <mc:AlternateContent>
          <mc:Choice Requires="w16se"/>
          <mc:Fallback>
            <w:rFonts w:ascii="Segoe UI Emoji" w:eastAsia="Segoe UI Emoji" w:hAnsi="Segoe UI Emoji" w:cs="Segoe UI Emoji"/>
          </mc:Fallback>
        </mc:AlternateContent>
      </w:rPr>
      <mc:AlternateContent>
        <mc:Choice Requires="w16se">
          <w16se:symEx w16se:font="Segoe UI Emoji" w16se:char="00A9"/>
        </mc:Choice>
        <mc:Fallback>
          <w:t>©</w:t>
        </mc:Fallback>
      </mc:AlternateContent>
    </w:r>
    <w:r w:rsidRPr="00A9366B">
      <w:t xml:space="preserve"> Nathan 2022</w:t>
    </w:r>
    <w:r w:rsidRPr="00A9366B">
      <w:ptab w:relativeTo="margin" w:alignment="center" w:leader="none"/>
    </w:r>
    <w:r w:rsidRPr="00A9366B">
      <w:ptab w:relativeTo="margin" w:alignment="right" w:leader="none"/>
    </w:r>
    <w:r w:rsidR="00D813AF">
      <w:fldChar w:fldCharType="begin"/>
    </w:r>
    <w:r w:rsidR="00D813AF">
      <w:instrText xml:space="preserve"> PAGE   \* MERGEFORMAT </w:instrText>
    </w:r>
    <w:r w:rsidR="00D813AF">
      <w:fldChar w:fldCharType="separate"/>
    </w:r>
    <w:r w:rsidR="002C64D1">
      <w:t>5</w:t>
    </w:r>
    <w:r w:rsidR="00D813AF">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61D" w:rsidRDefault="0090661D" w:rsidP="00354EDF">
      <w:r>
        <w:separator/>
      </w:r>
    </w:p>
  </w:footnote>
  <w:footnote w:type="continuationSeparator" w:id="0">
    <w:p w:rsidR="0090661D" w:rsidRDefault="0090661D" w:rsidP="00354E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2060"/>
        <w:sz w:val="20"/>
      </w:rPr>
      <w:alias w:val="Titre"/>
      <w:tag w:val=""/>
      <w:id w:val="1116400235"/>
      <w:placeholder>
        <w:docPart w:val="52808D0634914929AD4A80A2FFC127FC"/>
      </w:placeholder>
      <w:dataBinding w:prefixMappings="xmlns:ns0='http://purl.org/dc/elements/1.1/' xmlns:ns1='http://schemas.openxmlformats.org/package/2006/metadata/core-properties' " w:xpath="/ns1:coreProperties[1]/ns0:title[1]" w:storeItemID="{6C3C8BC8-F283-45AE-878A-BAB7291924A1}"/>
      <w:text/>
    </w:sdtPr>
    <w:sdtEndPr/>
    <w:sdtContent>
      <w:p w:rsidR="00A9366B" w:rsidRPr="006225AB" w:rsidRDefault="00A9366B" w:rsidP="006225AB">
        <w:pPr>
          <w:pStyle w:val="En-tte"/>
          <w:jc w:val="right"/>
          <w:rPr>
            <w:b/>
            <w:color w:val="002060"/>
            <w:sz w:val="20"/>
          </w:rPr>
        </w:pPr>
        <w:r w:rsidRPr="006225AB">
          <w:rPr>
            <w:b/>
            <w:color w:val="002060"/>
            <w:sz w:val="20"/>
          </w:rPr>
          <w:t>Alerte au labo de chimie ! Cycle 4</w:t>
        </w:r>
      </w:p>
    </w:sdtContent>
  </w:sdt>
  <w:p w:rsidR="00A9366B" w:rsidRPr="00A9366B" w:rsidRDefault="00A9366B" w:rsidP="00354ED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126E"/>
    <w:multiLevelType w:val="hybridMultilevel"/>
    <w:tmpl w:val="068C8F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5707321"/>
    <w:multiLevelType w:val="hybridMultilevel"/>
    <w:tmpl w:val="CEC4AF56"/>
    <w:lvl w:ilvl="0" w:tplc="EE3AEE34">
      <w:numFmt w:val="bullet"/>
      <w:lvlText w:val="-"/>
      <w:lvlJc w:val="left"/>
      <w:pPr>
        <w:ind w:left="1785" w:hanging="1425"/>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467BEA"/>
    <w:multiLevelType w:val="hybridMultilevel"/>
    <w:tmpl w:val="021084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8B8591B"/>
    <w:multiLevelType w:val="hybridMultilevel"/>
    <w:tmpl w:val="6E78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1583A"/>
    <w:multiLevelType w:val="hybridMultilevel"/>
    <w:tmpl w:val="17A6A54C"/>
    <w:lvl w:ilvl="0" w:tplc="340E85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B12FE2"/>
    <w:multiLevelType w:val="hybridMultilevel"/>
    <w:tmpl w:val="F6AE1D68"/>
    <w:lvl w:ilvl="0" w:tplc="317CDF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1A61CE"/>
    <w:multiLevelType w:val="hybridMultilevel"/>
    <w:tmpl w:val="00E6C946"/>
    <w:lvl w:ilvl="0" w:tplc="1808618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41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6B"/>
    <w:rsid w:val="00054798"/>
    <w:rsid w:val="000E5370"/>
    <w:rsid w:val="001140D4"/>
    <w:rsid w:val="00157F3B"/>
    <w:rsid w:val="001E0E2D"/>
    <w:rsid w:val="00250DA2"/>
    <w:rsid w:val="002C295B"/>
    <w:rsid w:val="002C64D1"/>
    <w:rsid w:val="002D5C60"/>
    <w:rsid w:val="00354EDF"/>
    <w:rsid w:val="003D083D"/>
    <w:rsid w:val="0041219B"/>
    <w:rsid w:val="00457E88"/>
    <w:rsid w:val="00483A63"/>
    <w:rsid w:val="004C0A7B"/>
    <w:rsid w:val="004F5314"/>
    <w:rsid w:val="0053447A"/>
    <w:rsid w:val="00556946"/>
    <w:rsid w:val="006225AB"/>
    <w:rsid w:val="0063795D"/>
    <w:rsid w:val="006511FA"/>
    <w:rsid w:val="007238F3"/>
    <w:rsid w:val="00773D35"/>
    <w:rsid w:val="00811DCF"/>
    <w:rsid w:val="00861B45"/>
    <w:rsid w:val="008E0ED3"/>
    <w:rsid w:val="0090661D"/>
    <w:rsid w:val="00973291"/>
    <w:rsid w:val="009D56B2"/>
    <w:rsid w:val="00A13649"/>
    <w:rsid w:val="00A9366B"/>
    <w:rsid w:val="00B27D47"/>
    <w:rsid w:val="00D813AF"/>
    <w:rsid w:val="00D90CE8"/>
    <w:rsid w:val="00DF6F0E"/>
    <w:rsid w:val="00E12EF2"/>
    <w:rsid w:val="00EE1BE3"/>
    <w:rsid w:val="00F16C8F"/>
    <w:rsid w:val="00F949C3"/>
    <w:rsid w:val="00FB1282"/>
    <w:rsid w:val="00FE1A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503A"/>
  <w15:chartTrackingRefBased/>
  <w15:docId w15:val="{88E40538-A05E-476A-9345-8C9BF117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EDF"/>
    <w:pPr>
      <w:spacing w:after="120" w:line="240" w:lineRule="auto"/>
      <w:jc w:val="both"/>
    </w:pPr>
    <w:rPr>
      <w:rFonts w:cstheme="minorHAnsi"/>
      <w:noProo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54EDF"/>
    <w:rPr>
      <w:b/>
      <w:bCs/>
      <w:color w:val="EE6F69"/>
      <w:sz w:val="36"/>
      <w:szCs w:val="36"/>
    </w:rPr>
  </w:style>
  <w:style w:type="character" w:customStyle="1" w:styleId="TitreCar">
    <w:name w:val="Titre Car"/>
    <w:basedOn w:val="Policepardfaut"/>
    <w:link w:val="Titre"/>
    <w:uiPriority w:val="10"/>
    <w:rsid w:val="00354EDF"/>
    <w:rPr>
      <w:rFonts w:cstheme="minorHAnsi"/>
      <w:b/>
      <w:bCs/>
      <w:color w:val="EE6F69"/>
      <w:sz w:val="36"/>
      <w:szCs w:val="36"/>
    </w:rPr>
  </w:style>
  <w:style w:type="paragraph" w:styleId="Sous-titre">
    <w:name w:val="Subtitle"/>
    <w:basedOn w:val="Normal"/>
    <w:next w:val="Normal"/>
    <w:link w:val="Sous-titreCar"/>
    <w:uiPriority w:val="11"/>
    <w:qFormat/>
    <w:rsid w:val="00354EDF"/>
    <w:rPr>
      <w:b/>
      <w:sz w:val="28"/>
    </w:rPr>
  </w:style>
  <w:style w:type="character" w:customStyle="1" w:styleId="Sous-titreCar">
    <w:name w:val="Sous-titre Car"/>
    <w:basedOn w:val="Policepardfaut"/>
    <w:link w:val="Sous-titre"/>
    <w:uiPriority w:val="11"/>
    <w:rsid w:val="00354EDF"/>
    <w:rPr>
      <w:b/>
      <w:sz w:val="28"/>
    </w:rPr>
  </w:style>
  <w:style w:type="table" w:styleId="Grilledutableau">
    <w:name w:val="Table Grid"/>
    <w:basedOn w:val="TableauNormal"/>
    <w:uiPriority w:val="39"/>
    <w:rsid w:val="00A9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66B"/>
    <w:pPr>
      <w:tabs>
        <w:tab w:val="center" w:pos="4536"/>
        <w:tab w:val="right" w:pos="9072"/>
      </w:tabs>
      <w:spacing w:after="0"/>
    </w:pPr>
  </w:style>
  <w:style w:type="character" w:customStyle="1" w:styleId="En-tteCar">
    <w:name w:val="En-tête Car"/>
    <w:basedOn w:val="Policepardfaut"/>
    <w:link w:val="En-tte"/>
    <w:uiPriority w:val="99"/>
    <w:rsid w:val="00A9366B"/>
  </w:style>
  <w:style w:type="paragraph" w:styleId="Pieddepage">
    <w:name w:val="footer"/>
    <w:basedOn w:val="Normal"/>
    <w:link w:val="PieddepageCar"/>
    <w:uiPriority w:val="99"/>
    <w:unhideWhenUsed/>
    <w:rsid w:val="00A9366B"/>
    <w:pPr>
      <w:tabs>
        <w:tab w:val="center" w:pos="4536"/>
        <w:tab w:val="right" w:pos="9072"/>
      </w:tabs>
      <w:spacing w:after="0"/>
    </w:pPr>
  </w:style>
  <w:style w:type="character" w:customStyle="1" w:styleId="PieddepageCar">
    <w:name w:val="Pied de page Car"/>
    <w:basedOn w:val="Policepardfaut"/>
    <w:link w:val="Pieddepage"/>
    <w:uiPriority w:val="99"/>
    <w:rsid w:val="00A9366B"/>
  </w:style>
  <w:style w:type="paragraph" w:styleId="Paragraphedeliste">
    <w:name w:val="List Paragraph"/>
    <w:basedOn w:val="Normal"/>
    <w:uiPriority w:val="34"/>
    <w:qFormat/>
    <w:rsid w:val="00354EDF"/>
    <w:pPr>
      <w:ind w:left="720"/>
      <w:contextualSpacing/>
    </w:pPr>
  </w:style>
  <w:style w:type="paragraph" w:customStyle="1" w:styleId="encadr">
    <w:name w:val="encadré"/>
    <w:basedOn w:val="Normal"/>
    <w:next w:val="Normal"/>
    <w:qFormat/>
    <w:rsid w:val="00FE1AF9"/>
    <w:pPr>
      <w:pBdr>
        <w:top w:val="single" w:sz="8" w:space="4" w:color="auto"/>
        <w:left w:val="single" w:sz="8" w:space="4" w:color="auto"/>
        <w:bottom w:val="single" w:sz="8" w:space="4" w:color="auto"/>
        <w:right w:val="single" w:sz="8" w:space="4" w:color="auto"/>
      </w:pBdr>
      <w:tabs>
        <w:tab w:val="left" w:leader="dot" w:pos="2835"/>
        <w:tab w:val="left" w:leader="dot" w:pos="5670"/>
        <w:tab w:val="left" w:leader="dot" w:pos="8505"/>
      </w:tabs>
      <w:spacing w:before="240" w:after="240"/>
      <w:jc w:val="center"/>
    </w:pPr>
  </w:style>
  <w:style w:type="character" w:styleId="Lienhypertexte">
    <w:name w:val="Hyperlink"/>
    <w:basedOn w:val="Policepardfaut"/>
    <w:uiPriority w:val="99"/>
    <w:unhideWhenUsed/>
    <w:rsid w:val="00457E88"/>
    <w:rPr>
      <w:color w:val="0563C1" w:themeColor="hyperlink"/>
      <w:u w:val="single"/>
    </w:rPr>
  </w:style>
  <w:style w:type="character" w:styleId="Lienhypertextesuivivisit">
    <w:name w:val="FollowedHyperlink"/>
    <w:basedOn w:val="Policepardfaut"/>
    <w:uiPriority w:val="99"/>
    <w:semiHidden/>
    <w:unhideWhenUsed/>
    <w:rsid w:val="00B27D47"/>
    <w:rPr>
      <w:color w:val="954F72" w:themeColor="followedHyperlink"/>
      <w:u w:val="single"/>
    </w:rPr>
  </w:style>
  <w:style w:type="table" w:styleId="TableauListe3-Accentuation5">
    <w:name w:val="List Table 3 Accent 5"/>
    <w:basedOn w:val="TableauNormal"/>
    <w:uiPriority w:val="48"/>
    <w:rsid w:val="008E0ED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RKLQDRzmRE" TargetMode="External"/><Relationship Id="rId13" Type="http://schemas.openxmlformats.org/officeDocument/2006/relationships/hyperlink" Target="https://www.nouvelle-voiepro.fr/Ressources/Univers-Formation/Formations/Lycees/bac-pro-accompagnement-soins-et-services-a-la-personn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nisep.fr/Choisir-mes-etudes/Au-lycee-au-CFA/Au-lycee-general-et-technologique/La-voie-technologique-en-premiere-et-terminale/Le-bac-ST2S-sciences-et-technologies-de-la-sante-et-du-soci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idarites-sante.gouv.fr/IMG/pdf/depliant_monoxyde_de_carbone.pdf" TargetMode="External"/><Relationship Id="rId5" Type="http://schemas.openxmlformats.org/officeDocument/2006/relationships/webSettings" Target="webSettings.xml"/><Relationship Id="rId15" Type="http://schemas.openxmlformats.org/officeDocument/2006/relationships/hyperlink" Target="https://www.fiches-ide.fr/normes-biologiques/gaz-du-sang-arteriel/" TargetMode="External"/><Relationship Id="rId10" Type="http://schemas.openxmlformats.org/officeDocument/2006/relationships/hyperlink" Target="https://www.info.urgence114.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ouvelle-voiepro.fr/Ressources/Univers-Formation/Formations/Lycees/bac-pro-services-aux-personnes-et-aux-territoir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808D0634914929AD4A80A2FFC127FC"/>
        <w:category>
          <w:name w:val="Général"/>
          <w:gallery w:val="placeholder"/>
        </w:category>
        <w:types>
          <w:type w:val="bbPlcHdr"/>
        </w:types>
        <w:behaviors>
          <w:behavior w:val="content"/>
        </w:behaviors>
        <w:guid w:val="{10717E4E-4341-4F43-8E73-1658D6D73CE8}"/>
      </w:docPartPr>
      <w:docPartBody>
        <w:p w:rsidR="0094406E" w:rsidRDefault="00D933DD" w:rsidP="00D933DD">
          <w:pPr>
            <w:pStyle w:val="52808D0634914929AD4A80A2FFC127FC"/>
          </w:pPr>
          <w:r>
            <w:rPr>
              <w:color w:val="7F7F7F" w:themeColor="text1" w:themeTint="8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0"/>
    <w:family w:val="modern"/>
    <w:notTrueType/>
    <w:pitch w:val="variable"/>
    <w:sig w:usb0="0000008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DD"/>
    <w:rsid w:val="002D286B"/>
    <w:rsid w:val="003632C4"/>
    <w:rsid w:val="003A1851"/>
    <w:rsid w:val="003D54CD"/>
    <w:rsid w:val="00546255"/>
    <w:rsid w:val="0094406E"/>
    <w:rsid w:val="00A56D8D"/>
    <w:rsid w:val="00BC36DD"/>
    <w:rsid w:val="00D21A1E"/>
    <w:rsid w:val="00D933DD"/>
    <w:rsid w:val="00EE41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2808D0634914929AD4A80A2FFC127FC">
    <w:name w:val="52808D0634914929AD4A80A2FFC127FC"/>
    <w:rsid w:val="00D933DD"/>
  </w:style>
  <w:style w:type="paragraph" w:customStyle="1" w:styleId="964E977941BB4BA583EBE167416B3DFF">
    <w:name w:val="964E977941BB4BA583EBE167416B3DFF"/>
    <w:rsid w:val="00D93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FF1AC-79CE-4BFB-BFEF-BB4A126A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6</Pages>
  <Words>1575</Words>
  <Characters>8667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Alerte au labo de chimie ! Cycle 4</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Alerte au labo de chimie ! Cycle 4</dc:title>
  <dc:subject/>
  <dc:creator>Bousquet.Chloe</dc:creator>
  <cp:keywords/>
  <dc:description/>
  <cp:lastModifiedBy>Bousquet.Chloe</cp:lastModifiedBy>
  <cp:revision>12</cp:revision>
  <cp:lastPrinted>2022-07-06T09:26:00Z</cp:lastPrinted>
  <dcterms:created xsi:type="dcterms:W3CDTF">2022-07-04T09:37:00Z</dcterms:created>
  <dcterms:modified xsi:type="dcterms:W3CDTF">2022-07-06T16:13:00Z</dcterms:modified>
</cp:coreProperties>
</file>